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BE9EB">
      <w:pPr>
        <w:tabs>
          <w:tab w:val="left" w:pos="5070"/>
        </w:tabs>
        <w:spacing w:line="360" w:lineRule="auto"/>
        <w:jc w:val="center"/>
        <w:textAlignment w:val="baseline"/>
        <w:rPr>
          <w:rFonts w:hint="eastAsia" w:eastAsia="仿宋" w:cs="Times New Roman"/>
          <w:sz w:val="32"/>
          <w:szCs w:val="32"/>
          <w:lang w:val="en-US" w:eastAsia="zh-CN"/>
        </w:rPr>
      </w:pPr>
      <w:r>
        <w:rPr>
          <w:rFonts w:hint="eastAsia" w:ascii="方正小标宋简体" w:hAnsi="方正小标宋简体" w:eastAsia="方正小标宋简体"/>
          <w:spacing w:val="-10"/>
          <w:sz w:val="44"/>
          <w:szCs w:val="44"/>
        </w:rPr>
        <w:t>中国医学科学院阜外医院进修招生</w:t>
      </w:r>
      <w:r>
        <w:rPr>
          <w:rFonts w:hint="eastAsia" w:ascii="方正小标宋简体" w:hAnsi="方正小标宋简体" w:eastAsia="方正小标宋简体"/>
          <w:spacing w:val="-10"/>
          <w:sz w:val="44"/>
          <w:szCs w:val="44"/>
          <w:lang w:val="en-US" w:eastAsia="zh-CN"/>
        </w:rPr>
        <w:t>简章</w:t>
      </w:r>
    </w:p>
    <w:p w14:paraId="17DFB75F">
      <w:pPr>
        <w:numPr>
          <w:numId w:val="0"/>
        </w:numPr>
        <w:spacing w:line="360" w:lineRule="auto"/>
        <w:jc w:val="center"/>
        <w:rPr>
          <w:rFonts w:hint="eastAsia" w:ascii="仿宋" w:hAnsi="仿宋" w:eastAsia="仿宋" w:cs="仿宋"/>
          <w:sz w:val="24"/>
          <w:szCs w:val="24"/>
          <w:lang w:val="en-US" w:eastAsia="zh-CN"/>
        </w:rPr>
      </w:pPr>
      <w:r>
        <w:rPr>
          <w:rFonts w:hint="eastAsia" w:eastAsia="仿宋"/>
          <w:b/>
          <w:bCs/>
          <w:sz w:val="32"/>
          <w:szCs w:val="32"/>
          <w:lang w:val="en-US" w:eastAsia="zh-CN"/>
        </w:rPr>
        <w:t>专业名称  复杂冠脉介入与老年瓣膜病介入培训项目</w:t>
      </w:r>
    </w:p>
    <w:p w14:paraId="3AA01E84">
      <w:pPr>
        <w:numPr>
          <w:numId w:val="0"/>
        </w:numPr>
        <w:spacing w:line="360" w:lineRule="auto"/>
        <w:ind w:firstLine="480" w:firstLineChars="200"/>
        <w:jc w:val="left"/>
        <w:rPr>
          <w:rFonts w:hint="default" w:ascii="仿宋" w:hAnsi="仿宋" w:eastAsia="仿宋" w:cs="仿宋"/>
          <w:sz w:val="24"/>
          <w:lang w:val="en-US" w:eastAsia="zh-CN"/>
        </w:rPr>
      </w:pPr>
      <w:r>
        <w:rPr>
          <w:rFonts w:hint="eastAsia" w:ascii="仿宋" w:hAnsi="仿宋" w:eastAsia="仿宋" w:cs="仿宋"/>
          <w:sz w:val="24"/>
          <w:szCs w:val="24"/>
          <w:lang w:val="en-US" w:eastAsia="zh-CN"/>
        </w:rPr>
        <w:t>完成复杂冠心病诊治，冠脉介入进阶及腔内影像及功能学评估培训，老年瓣膜病诊治介入培训。</w:t>
      </w:r>
    </w:p>
    <w:p w14:paraId="1426AC73">
      <w:pPr>
        <w:numPr>
          <w:ilvl w:val="0"/>
          <w:numId w:val="1"/>
        </w:numPr>
        <w:spacing w:line="360" w:lineRule="auto"/>
        <w:jc w:val="left"/>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招生时间：</w:t>
      </w:r>
      <w:r>
        <w:rPr>
          <w:rFonts w:hint="eastAsia" w:ascii="仿宋" w:hAnsi="仿宋" w:eastAsia="仿宋" w:cs="仿宋"/>
          <w:sz w:val="24"/>
          <w:szCs w:val="24"/>
          <w:lang w:val="en-US" w:eastAsia="zh-CN"/>
        </w:rPr>
        <w:t>每月月底</w:t>
      </w:r>
      <w:bookmarkStart w:id="0" w:name="_GoBack"/>
      <w:bookmarkEnd w:id="0"/>
    </w:p>
    <w:p w14:paraId="46D81E5B">
      <w:pPr>
        <w:numPr>
          <w:ilvl w:val="0"/>
          <w:numId w:val="1"/>
        </w:numPr>
        <w:spacing w:line="360" w:lineRule="auto"/>
        <w:jc w:val="left"/>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招生时限：</w:t>
      </w:r>
      <w:r>
        <w:rPr>
          <w:rFonts w:hint="eastAsia" w:ascii="仿宋" w:hAnsi="仿宋" w:eastAsia="仿宋" w:cs="仿宋"/>
          <w:sz w:val="24"/>
          <w:szCs w:val="24"/>
          <w:lang w:val="en-US" w:eastAsia="zh-CN"/>
        </w:rPr>
        <w:t>3个月/6个月/12个月</w:t>
      </w:r>
    </w:p>
    <w:p w14:paraId="35E3B4CD">
      <w:pPr>
        <w:numPr>
          <w:ilvl w:val="0"/>
          <w:numId w:val="1"/>
        </w:numPr>
        <w:spacing w:line="360" w:lineRule="auto"/>
        <w:jc w:val="left"/>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招生名额：</w:t>
      </w:r>
      <w:r>
        <w:rPr>
          <w:rFonts w:hint="eastAsia" w:ascii="仿宋" w:hAnsi="仿宋" w:eastAsia="仿宋" w:cs="仿宋"/>
          <w:sz w:val="24"/>
          <w:szCs w:val="24"/>
          <w:lang w:val="en-US" w:eastAsia="zh-CN"/>
        </w:rPr>
        <w:t>6人/期</w:t>
      </w:r>
    </w:p>
    <w:p w14:paraId="77D0E20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进修费用：</w:t>
      </w:r>
      <w:r>
        <w:rPr>
          <w:rFonts w:hint="eastAsia" w:ascii="仿宋" w:hAnsi="仿宋" w:eastAsia="仿宋" w:cs="仿宋"/>
          <w:color w:val="auto"/>
          <w:sz w:val="24"/>
          <w:szCs w:val="24"/>
          <w:lang w:val="en-US" w:eastAsia="zh-CN"/>
        </w:rPr>
        <w:t>3个月4000元，</w:t>
      </w:r>
      <w:r>
        <w:rPr>
          <w:rFonts w:hint="eastAsia" w:ascii="仿宋" w:hAnsi="仿宋" w:eastAsia="仿宋" w:cs="仿宋"/>
          <w:sz w:val="24"/>
          <w:szCs w:val="24"/>
          <w:lang w:val="en-US" w:eastAsia="zh-CN"/>
        </w:rPr>
        <w:t>6个月8000元，12个月10000元</w:t>
      </w:r>
    </w:p>
    <w:p w14:paraId="3E67B55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专业联系：</w:t>
      </w:r>
      <w:r>
        <w:rPr>
          <w:rFonts w:hint="eastAsia" w:ascii="仿宋" w:hAnsi="仿宋" w:eastAsia="仿宋" w:cs="仿宋"/>
          <w:b w:val="0"/>
          <w:bCs w:val="0"/>
          <w:color w:val="auto"/>
          <w:sz w:val="24"/>
          <w:szCs w:val="24"/>
          <w:lang w:val="en-US" w:eastAsia="zh-CN"/>
        </w:rPr>
        <w:t>张倩18810803269</w:t>
      </w:r>
    </w:p>
    <w:p w14:paraId="0C0AE95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培训计划：</w:t>
      </w:r>
    </w:p>
    <w:p w14:paraId="3A02023E">
      <w:pPr>
        <w:numPr>
          <w:ilvl w:val="0"/>
          <w:numId w:val="0"/>
        </w:numPr>
        <w:spacing w:line="360" w:lineRule="auto"/>
        <w:ind w:leftChars="0" w:firstLine="240" w:firstLineChars="1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3个月：冠心病六病区病房1月 + 介入导管室2个月</w:t>
      </w:r>
    </w:p>
    <w:p w14:paraId="294F64C9">
      <w:pPr>
        <w:numPr>
          <w:ilvl w:val="0"/>
          <w:numId w:val="0"/>
        </w:numPr>
        <w:spacing w:line="360" w:lineRule="auto"/>
        <w:ind w:leftChars="0" w:firstLine="240" w:firstLineChars="1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6个月：冠心病六病区病房1个月+介入导管室5个月</w:t>
      </w:r>
    </w:p>
    <w:p w14:paraId="7902432D">
      <w:pPr>
        <w:numPr>
          <w:ilvl w:val="0"/>
          <w:numId w:val="0"/>
        </w:numPr>
        <w:spacing w:line="360" w:lineRule="auto"/>
        <w:ind w:leftChars="0" w:firstLine="240" w:firstLineChars="1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12个月：冠心病六病区病房2个月+介入导管室10个月</w:t>
      </w:r>
    </w:p>
    <w:p w14:paraId="385214E7">
      <w:pPr>
        <w:numPr>
          <w:numId w:val="0"/>
        </w:num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7、科室/专业介绍：</w:t>
      </w:r>
    </w:p>
    <w:p w14:paraId="35B1F3D7">
      <w:pPr>
        <w:numPr>
          <w:ilvl w:val="0"/>
          <w:numId w:val="0"/>
        </w:numPr>
        <w:spacing w:line="360" w:lineRule="auto"/>
        <w:ind w:leftChars="0" w:firstLine="480" w:firstLineChars="200"/>
        <w:jc w:val="both"/>
        <w:rPr>
          <w:rFonts w:hint="eastAsia" w:ascii="仿宋" w:hAnsi="仿宋" w:eastAsia="仿宋" w:cs="仿宋"/>
          <w:color w:val="333333"/>
          <w:sz w:val="24"/>
          <w:szCs w:val="24"/>
          <w:shd w:val="clear" w:color="auto" w:fill="FFFFFF"/>
        </w:rPr>
      </w:pPr>
      <w:r>
        <w:rPr>
          <w:rFonts w:hint="eastAsia" w:ascii="仿宋" w:hAnsi="仿宋" w:eastAsia="仿宋" w:cs="仿宋"/>
          <w:color w:val="000000"/>
          <w:sz w:val="24"/>
          <w:szCs w:val="24"/>
          <w:lang w:val="en-US" w:eastAsia="zh-CN"/>
        </w:rPr>
        <w:t>阜外医院冠心病六病区介入培训依托于阜外医院</w:t>
      </w:r>
      <w:r>
        <w:rPr>
          <w:rFonts w:hint="eastAsia" w:ascii="仿宋" w:hAnsi="仿宋" w:eastAsia="仿宋" w:cs="仿宋"/>
          <w:color w:val="000000"/>
          <w:sz w:val="24"/>
          <w:szCs w:val="24"/>
        </w:rPr>
        <w:t>冠心病中心</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介入导管室及结构心脏病中心</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阜外医院冠心病中心是</w:t>
      </w:r>
      <w:r>
        <w:rPr>
          <w:rFonts w:hint="eastAsia" w:ascii="仿宋" w:hAnsi="仿宋" w:eastAsia="仿宋" w:cs="仿宋"/>
          <w:color w:val="000000"/>
          <w:sz w:val="24"/>
          <w:szCs w:val="24"/>
        </w:rPr>
        <w:t>全国最大的冠心病专业研究中心，数十年来在冠心病的研究、临床和教育方面一直处在全国领先地位。</w:t>
      </w:r>
      <w:r>
        <w:rPr>
          <w:rFonts w:hint="eastAsia" w:ascii="仿宋" w:hAnsi="仿宋" w:eastAsia="仿宋" w:cs="仿宋"/>
          <w:color w:val="000000"/>
          <w:sz w:val="24"/>
          <w:szCs w:val="24"/>
          <w:lang w:val="en-US" w:eastAsia="zh-CN"/>
        </w:rPr>
        <w:t>阜外医院介入导管室是全球规模最大的心血管病介入诊疗平台，汇聚全球最先进的心血管介入诊疗设备及最专业的术中管理团队。以国家心血管病临床研究中心心血管介入影像核心实验室平台为依托，长期坚持开展冠脉介入影像及生理学培训与教学。我院结构心脏病中心是</w:t>
      </w:r>
      <w:r>
        <w:rPr>
          <w:rFonts w:hint="eastAsia" w:ascii="仿宋" w:hAnsi="仿宋" w:eastAsia="仿宋" w:cs="仿宋"/>
          <w:sz w:val="24"/>
          <w:szCs w:val="24"/>
          <w:lang w:val="en-US" w:eastAsia="zh-CN"/>
        </w:rPr>
        <w:t>全国最早开始瓣膜病介入治疗的先行团队，是</w:t>
      </w:r>
      <w:r>
        <w:rPr>
          <w:rFonts w:hint="eastAsia" w:ascii="仿宋" w:hAnsi="仿宋" w:eastAsia="仿宋" w:cs="仿宋"/>
          <w:sz w:val="24"/>
          <w:szCs w:val="24"/>
        </w:rPr>
        <w:t>全国瓣膜病介入治疗的技术质控牵头单位，瓣膜介入指南及临床路径的主要撰写单位。</w:t>
      </w:r>
    </w:p>
    <w:p w14:paraId="55255592">
      <w:pPr>
        <w:numPr>
          <w:ilvl w:val="0"/>
          <w:numId w:val="0"/>
        </w:numPr>
        <w:spacing w:line="360" w:lineRule="auto"/>
        <w:ind w:leftChars="0" w:firstLine="480" w:firstLineChars="2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阜外医院冠心病六病区拥有集医教研于一体的精英医护团队，培训导师团队擅长高危复杂病变介入治疗，腔内影像与生理学指导，老年瓣膜病介入治疗以及结构性心脏病复合冠脉情况介入处理诊疗</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教学资源丰富，</w:t>
      </w:r>
      <w:r>
        <w:rPr>
          <w:rFonts w:hint="eastAsia" w:ascii="仿宋" w:hAnsi="仿宋" w:eastAsia="仿宋" w:cs="仿宋"/>
          <w:color w:val="000000"/>
          <w:sz w:val="24"/>
          <w:szCs w:val="24"/>
        </w:rPr>
        <w:t>是国家心血管病中心IVUS、OCT、FFR</w:t>
      </w:r>
      <w:r>
        <w:rPr>
          <w:rFonts w:hint="eastAsia" w:ascii="仿宋" w:hAnsi="仿宋" w:eastAsia="仿宋" w:cs="仿宋"/>
          <w:color w:val="000000"/>
          <w:sz w:val="24"/>
          <w:szCs w:val="24"/>
          <w:lang w:val="en-US" w:eastAsia="zh-CN"/>
        </w:rPr>
        <w:t>等腔内影像学及功能学</w:t>
      </w:r>
      <w:r>
        <w:rPr>
          <w:rFonts w:hint="eastAsia" w:ascii="仿宋" w:hAnsi="仿宋" w:eastAsia="仿宋" w:cs="仿宋"/>
          <w:color w:val="000000"/>
          <w:sz w:val="24"/>
          <w:szCs w:val="24"/>
        </w:rPr>
        <w:t>培训主要负责</w:t>
      </w:r>
      <w:r>
        <w:rPr>
          <w:rFonts w:hint="eastAsia" w:ascii="仿宋" w:hAnsi="仿宋" w:eastAsia="仿宋" w:cs="仿宋"/>
          <w:color w:val="000000"/>
          <w:sz w:val="24"/>
          <w:szCs w:val="24"/>
          <w:lang w:val="en-US" w:eastAsia="zh-CN"/>
        </w:rPr>
        <w:t>病区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也是</w:t>
      </w:r>
      <w:r>
        <w:rPr>
          <w:rFonts w:hint="eastAsia" w:ascii="仿宋" w:hAnsi="仿宋" w:eastAsia="仿宋" w:cs="仿宋"/>
          <w:color w:val="000000"/>
          <w:sz w:val="24"/>
          <w:szCs w:val="24"/>
        </w:rPr>
        <w:t>国家心血管病中心冠脉介入治疗培训基地</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专科医师培训基地。</w:t>
      </w:r>
    </w:p>
    <w:p w14:paraId="3634B673">
      <w:pPr>
        <w:numPr>
          <w:ilvl w:val="0"/>
          <w:numId w:val="0"/>
        </w:numPr>
        <w:spacing w:line="360" w:lineRule="auto"/>
        <w:ind w:leftChars="0" w:firstLine="480" w:firstLineChars="2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本病区拟对招收学员进行冠心病规范诊疗，复杂病变的处理，介入过程中功能影像学及新技术应用、结构性心脏病复合冠脉情况介入处理，</w:t>
      </w:r>
      <w:r>
        <w:rPr>
          <w:rFonts w:hint="eastAsia" w:ascii="仿宋" w:hAnsi="仿宋" w:eastAsia="仿宋" w:cs="仿宋"/>
          <w:sz w:val="24"/>
          <w:szCs w:val="24"/>
          <w:lang w:val="en-US" w:eastAsia="zh-CN"/>
        </w:rPr>
        <w:t>经导管主动脉瓣介入影像学评估、手术技术及围术期管理</w:t>
      </w:r>
      <w:r>
        <w:rPr>
          <w:rFonts w:hint="eastAsia" w:ascii="仿宋" w:hAnsi="仿宋" w:eastAsia="仿宋" w:cs="仿宋"/>
          <w:color w:val="000000"/>
          <w:sz w:val="24"/>
          <w:szCs w:val="24"/>
          <w:lang w:val="en-US" w:eastAsia="zh-CN"/>
        </w:rPr>
        <w:t>等培训。</w:t>
      </w:r>
    </w:p>
    <w:p w14:paraId="1F3AB397">
      <w:pPr>
        <w:numPr>
          <w:ilvl w:val="0"/>
          <w:numId w:val="0"/>
        </w:num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8、带教团队介绍：</w:t>
      </w:r>
    </w:p>
    <w:p w14:paraId="558ADD7D">
      <w:pPr>
        <w:spacing w:line="360" w:lineRule="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吴永健教授</w:t>
      </w:r>
    </w:p>
    <w:p w14:paraId="3470E104">
      <w:pPr>
        <w:numPr>
          <w:ilvl w:val="0"/>
          <w:numId w:val="0"/>
        </w:numPr>
        <w:spacing w:line="360" w:lineRule="auto"/>
        <w:ind w:leftChars="0" w:firstLine="480" w:firstLineChars="2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中国医学科学院阜外医院北京协和医学院长聘教授，博士生导师，主任医师。中国医学科学院阜外医院冠心病中心主任，冠心病二病区主任。中华医学会心血管病分会委员，中华医学会心血管病分会冠心病与动脉粥样硬化学组副组长，中国医师协会心血管病分会常务委员，北京医学会心血管病分会副主任委员，中国医师协会中西医结合医师分会心脏康复专业委员会主任委员，世界中联心脏康复专业委员会主任委员，中国医师协会心脏重症专家委员会副主任委员，海峡两岸医学交流协会心脏重症专家委员会副主任委员以及全国多个学会的副主任委员、常委或委员，北京市冠心病介入质控专家组成员，中央和山东省保健成员，北京市医疗事故鉴定组成员。《中国循环杂志》《中国介入心脏病杂志》编委，《中华心血管病杂志》、英国《心脏》（HEART）杂志通讯编委及多家其他杂志的编委。荣获2020年教育部科技进步奖一等奖，荣获2020年中华医学科技进步奖二等奖，荣获2022年北京市科学技术奖科学技术进步奖一等奖（老年主动脉瓣疾病新型微创诊疗技术体系的建立发展和应用推广）。擅长复杂冠心病的介入治疗，在国内率先开展OCT、FFR、旋磨技术、准分子激光消蚀手术（ELCA）等，目前他与心脏外科医生通力协作开展复合杂交手术，具全国前列，为常规介入手术或搭桥手术高危和远期疗效差的患者提供了全新治疗手段。吴永健教授是我国最早开展不用开胸经导管进行主动脉瓣膜置换的专家之一。承担国家和省部级科研课题12项，横向课题10项，2020年国家科技部国家重点研发计划专项（老年瓣膜性心脏病标准评估体系及优化治疗路径研究）任首席专家；已完成经导管主动脉瓣膜置换（TAVR）1000余例。从零开始探索我国TAVR 体系，参与研发我国首个临床应用的商业化人工瓣膜Venus-A，参与研发多款其他瓣膜，获专利30 余项；参与制定我国首个《经导管主动脉瓣置换术中国专家共识》，打造国内首个TAVR 影像学核心实验室；国际上首次提出CT“多平面评估体系”，主导TAVR 领域人工智能开发及应用，推广标准化TAVR体系在全国100多家医院应用。</w:t>
      </w:r>
    </w:p>
    <w:p w14:paraId="0CE340F1">
      <w:pPr>
        <w:numPr>
          <w:ilvl w:val="0"/>
          <w:numId w:val="0"/>
        </w:numPr>
        <w:spacing w:line="360" w:lineRule="auto"/>
        <w:ind w:leftChars="0" w:firstLine="480" w:firstLineChars="200"/>
        <w:jc w:val="both"/>
        <w:rPr>
          <w:rFonts w:hint="eastAsia" w:ascii="仿宋" w:hAnsi="仿宋" w:eastAsia="仿宋" w:cs="仿宋"/>
          <w:color w:val="000000"/>
          <w:sz w:val="24"/>
          <w:szCs w:val="24"/>
          <w:lang w:val="en-US" w:eastAsia="zh-CN"/>
        </w:rPr>
      </w:pPr>
    </w:p>
    <w:p w14:paraId="1C08A67D">
      <w:pPr>
        <w:spacing w:line="360" w:lineRule="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赵杰教授</w:t>
      </w:r>
    </w:p>
    <w:p w14:paraId="01A13E86">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医学博士，主任医师，中国医学科学院</w:t>
      </w:r>
      <w:r>
        <w:rPr>
          <w:rFonts w:hint="eastAsia" w:ascii="仿宋" w:hAnsi="仿宋" w:eastAsia="仿宋" w:cs="仿宋"/>
          <w:color w:val="000000"/>
          <w:sz w:val="24"/>
          <w:szCs w:val="24"/>
        </w:rPr>
        <w:t>阜外医院冠心病六病区主任</w:t>
      </w:r>
      <w:r>
        <w:rPr>
          <w:rFonts w:hint="eastAsia" w:ascii="仿宋" w:hAnsi="仿宋" w:eastAsia="仿宋" w:cs="仿宋"/>
          <w:kern w:val="0"/>
          <w:sz w:val="24"/>
          <w:szCs w:val="24"/>
        </w:rPr>
        <w:t>，结构性心脏病中心副主任，结构一病区副主任。担任中国医疗保健国际交流促进会心脏重症分会副秘书长、北京心血管疾病防治研究会青年CTO分会秘书长、CTOWEEK大会常任秘书长。并担任中华医学会心血管病学分会委员、中国医师协会心脏重症专业分会委员、北京医学会心血管病学分会委员、北京医师协会心血管内科专科医师分会理事、世界中医药学会联合会介入心脏病专业委员会委员、中华中医药学会介入心脏病学分会委员、中国老年保健医学研究会血栓防治分会常务委员、中国冠状动脉慢性闭塞病变介入治疗俱乐部（CTOCC）成员、中国老年学和老年医学学会老年病学分会心血管病精准医疗专家委员会委员、中国水利电力医学科学技术学会心脏病学分会委员会委员、中国TAVI联盟成员、京津冀CTO治疗俱乐部委员。担任《中华高血压杂志》编辑委员会编委、《中国误诊学杂志》编辑委员会编委。同时担任国家卫健委冠心病介入诊疗技术培训导师、国际Hybrid策略委员会（GHAC）中国带教专家、中国心血管健康联盟（CCA）和日本TMT心脏介入培训导师资质、欧洲EBAC FFR认证导师。主持或参与国家级/部委级课题10余项，发表论文60余篇，主要从事冠心病与结构性心脏病介入诊疗及相关研究。</w:t>
      </w:r>
    </w:p>
    <w:p w14:paraId="237E47FA">
      <w:pPr>
        <w:numPr>
          <w:ilvl w:val="0"/>
          <w:numId w:val="0"/>
        </w:numPr>
        <w:spacing w:line="360" w:lineRule="auto"/>
        <w:ind w:leftChars="0" w:firstLine="480" w:firstLineChars="200"/>
        <w:jc w:val="both"/>
        <w:rPr>
          <w:rFonts w:hint="eastAsia" w:ascii="仿宋" w:hAnsi="仿宋" w:eastAsia="仿宋" w:cs="仿宋"/>
          <w:color w:val="000000"/>
          <w:sz w:val="24"/>
          <w:szCs w:val="24"/>
          <w:lang w:val="en-US" w:eastAsia="zh-CN"/>
        </w:rPr>
      </w:pPr>
    </w:p>
    <w:p w14:paraId="33B8972C">
      <w:pPr>
        <w:numPr>
          <w:ilvl w:val="0"/>
          <w:numId w:val="0"/>
        </w:numPr>
        <w:spacing w:line="360" w:lineRule="auto"/>
        <w:jc w:val="both"/>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陈静副主任医师</w:t>
      </w:r>
    </w:p>
    <w:p w14:paraId="2E2DA81D">
      <w:pPr>
        <w:spacing w:line="360" w:lineRule="auto"/>
        <w:ind w:firstLine="480" w:firstLineChars="200"/>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中国医学科学院阜外医院，冠心病中心，副主任医师，医学硕士。2009年至今在阜外医院内科临床工作，以冠心病介入、心脏病急症等方面见长。擅长复杂冠脉介入，如左主干病变、分叉病变、钙化病变和慢性闭塞病变的介入治疗；熟练掌握冠脉旋磨、冲击波球囊治疗、准分子激光以及冠脉腔内影像技术。学术兼职中国研究型医院学会心血管介入专业委员会青委会委员中国水利电力医学科学技术学会心脏病分会青委会委员，心血管远程医学围手术期医学研究会青年委员。</w:t>
      </w:r>
    </w:p>
    <w:p w14:paraId="677B51C6">
      <w:pPr>
        <w:spacing w:line="360" w:lineRule="auto"/>
        <w:ind w:firstLine="480" w:firstLineChars="200"/>
        <w:rPr>
          <w:rFonts w:hint="eastAsia" w:ascii="仿宋" w:hAnsi="仿宋" w:eastAsia="仿宋" w:cs="仿宋"/>
          <w:b w:val="0"/>
          <w:bCs w:val="0"/>
          <w:color w:val="000000"/>
          <w:sz w:val="24"/>
          <w:szCs w:val="24"/>
          <w:lang w:val="en-US" w:eastAsia="zh-CN"/>
        </w:rPr>
      </w:pPr>
    </w:p>
    <w:p w14:paraId="601904BC">
      <w:pPr>
        <w:numPr>
          <w:ilvl w:val="0"/>
          <w:numId w:val="0"/>
        </w:numPr>
        <w:spacing w:line="360" w:lineRule="auto"/>
        <w:jc w:val="both"/>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张倩副主任医师</w:t>
      </w:r>
    </w:p>
    <w:p w14:paraId="59DE0A8B">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医学科学院阜外医院心内科副主任医师，医学博士。擅长冠心病、瓣膜病、先天性心脏病、心力衰竭、高血压等疾病的诊断与治疗。主持中国医学科学院中央级公益性科研项目一项。在瓣膜病介入领域参与多项国际国内临床研究，作为主要参与者参与国家科技支撑计划、国家重点研发计划、医科院创新工程、首都特色等多项基金支持研究。受聘中国老年保健医学研究会血栓防治分会委员。作为主要核心成员主笔《中国TAVR临床路径2018》《中国TAVR临床路径2021》《中国TAVR临床路径2024》等行业指南，参与翻译或编撰《Braunwald心脏病学姊妹卷——心肌梗死》《结构心脏病学》《介入心脏病学导读》《结构心脏病介入治疗》等多本医学著作。在冠心病及瓣膜病领域发表多篇学术论著，并于国内外心血管病会议进行学术专题报告。2020年5月至2021年2月于广东省深圳市，阜外医院深圳医院冠心病重症监护病房（CCU），任主任助理，主管科室医疗及教学工作。2021年参与国家卫健委京蒙对口支援项目先后赴内蒙古兴安盟科右中旗人民医院，呼市第一医院进行对口扶贫支援基层工作。2024年8月赴云南省阜外心血管病医院任重症监护病区（ICU）主任主持工作6个月。</w:t>
      </w:r>
    </w:p>
    <w:p w14:paraId="2DEAAB44">
      <w:pPr>
        <w:spacing w:line="360" w:lineRule="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5486BD3-2A14-4818-87A1-074FAA685ABE}"/>
  </w:font>
  <w:font w:name="方正小标宋简体">
    <w:panose1 w:val="02000000000000000000"/>
    <w:charset w:val="86"/>
    <w:family w:val="auto"/>
    <w:pitch w:val="default"/>
    <w:sig w:usb0="00000001" w:usb1="08000000" w:usb2="00000000" w:usb3="00000000" w:csb0="00040000" w:csb1="00000000"/>
    <w:embedRegular r:id="rId2" w:fontKey="{4E9245F5-3119-4947-9EA5-5438C3C1F57F}"/>
  </w:font>
  <w:font w:name="仿宋">
    <w:panose1 w:val="02010609060101010101"/>
    <w:charset w:val="86"/>
    <w:family w:val="auto"/>
    <w:pitch w:val="default"/>
    <w:sig w:usb0="800002BF" w:usb1="38CF7CFA" w:usb2="00000016" w:usb3="00000000" w:csb0="00040001" w:csb1="00000000"/>
    <w:embedRegular r:id="rId3" w:fontKey="{626E42AF-3E68-4F49-AAE5-ED4551207863}"/>
  </w:font>
  <w:font w:name="宋?">
    <w:altName w:val="宋体"/>
    <w:panose1 w:val="00000000000000000000"/>
    <w:charset w:val="00"/>
    <w:family w:val="auto"/>
    <w:pitch w:val="default"/>
    <w:sig w:usb0="00000000" w:usb1="00000000" w:usb2="00000000" w:usb3="00000000" w:csb0="00040001" w:csb1="00000000"/>
  </w:font>
  <w:font w:name="AppleSystemUIFont">
    <w:altName w:val="Calibri"/>
    <w:panose1 w:val="020B0604020202020204"/>
    <w:charset w:val="00"/>
    <w:family w:val="auto"/>
    <w:pitch w:val="default"/>
    <w:sig w:usb0="00000000" w:usb1="00000000" w:usb2="00000000" w:usb3="00000000" w:csb0="00000001" w:csb1="00000000"/>
  </w:font>
  <w:font w:name="AppleExternalUIFontSimplifiedCh">
    <w:altName w:val="微软雅黑"/>
    <w:panose1 w:val="020B0604020202020204"/>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022D5C04"/>
    <w:rsid w:val="022D5C04"/>
    <w:rsid w:val="2E07302F"/>
    <w:rsid w:val="3DA66A0D"/>
    <w:rsid w:val="4B33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554</Words>
  <Characters>577</Characters>
  <Lines>0</Lines>
  <Paragraphs>0</Paragraphs>
  <TotalTime>0</TotalTime>
  <ScaleCrop>false</ScaleCrop>
  <LinksUpToDate>false</LinksUpToDate>
  <CharactersWithSpaces>581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2023-11-27T07:56:00Z</dcterms:created>
  <dc:creator>小赵同学</dc:creator>
  <cp:lastModifiedBy>Rain,</cp:lastModifiedBy>
  <dcterms:modified xsi:type="dcterms:W3CDTF">2025-12-03T09:06:50Z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023AE149778B4639AFAA2678A5CE2BA0_11</vt:lpwstr>
  </property>
  <property fmtid="{D5CDD505-2E9C-101B-9397-08002B2CF9AE}" pid="4" name="KSOTemplateDocerSaveRecord">
    <vt:lpwstr>eyJoZGlkIjoiYjU2MzJhZDllMzY3MzFiYjIzZTcxZjlhYjM0M2NmMzMiLCJ1c2VySWQiOiI1Mzk5ODMyNjcifQ==</vt:lpwstr>
  </property>
</Properties>
</file>