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54D7A">
      <w:pPr>
        <w:spacing w:line="420" w:lineRule="exact"/>
        <w:rPr>
          <w:rFonts w:ascii="黑体" w:hAnsi="黑体" w:eastAsia="黑体" w:cs="黑体"/>
          <w:sz w:val="32"/>
          <w:szCs w:val="32"/>
        </w:rPr>
      </w:pPr>
    </w:p>
    <w:p w14:paraId="73514F2F">
      <w:pPr>
        <w:tabs>
          <w:tab w:val="left" w:pos="5070"/>
        </w:tabs>
        <w:spacing w:line="480" w:lineRule="exact"/>
        <w:jc w:val="center"/>
        <w:textAlignment w:val="baseline"/>
        <w:rPr>
          <w:rFonts w:hint="eastAsia" w:ascii="方正小标宋简体" w:hAnsi="方正小标宋简体" w:eastAsia="方正小标宋简体"/>
          <w:spacing w:val="-10"/>
          <w:sz w:val="44"/>
          <w:szCs w:val="44"/>
          <w:lang w:val="en-US" w:eastAsia="zh-CN"/>
        </w:rPr>
      </w:pPr>
      <w:r>
        <w:rPr>
          <w:rFonts w:ascii="方正小标宋简体" w:hAnsi="方正小标宋简体" w:eastAsia="方正小标宋简体"/>
          <w:spacing w:val="-10"/>
          <w:sz w:val="44"/>
          <w:szCs w:val="44"/>
        </w:rPr>
        <w:t>中国医学科学院阜外医院</w:t>
      </w:r>
      <w:r>
        <w:rPr>
          <w:rFonts w:hint="eastAsia" w:ascii="方正小标宋简体" w:hAnsi="方正小标宋简体" w:eastAsia="方正小标宋简体"/>
          <w:spacing w:val="-10"/>
          <w:sz w:val="44"/>
          <w:szCs w:val="44"/>
        </w:rPr>
        <w:t>进修招生</w:t>
      </w:r>
      <w:r>
        <w:rPr>
          <w:rFonts w:hint="eastAsia" w:ascii="方正小标宋简体" w:hAnsi="方正小标宋简体" w:eastAsia="方正小标宋简体"/>
          <w:spacing w:val="-10"/>
          <w:sz w:val="44"/>
          <w:szCs w:val="44"/>
          <w:lang w:val="en-US" w:eastAsia="zh-CN"/>
        </w:rPr>
        <w:t>简章</w:t>
      </w:r>
    </w:p>
    <w:p w14:paraId="2E2DA2E1">
      <w:pPr>
        <w:tabs>
          <w:tab w:val="left" w:pos="5070"/>
        </w:tabs>
        <w:spacing w:line="480" w:lineRule="exact"/>
        <w:jc w:val="center"/>
        <w:textAlignment w:val="baseline"/>
        <w:rPr>
          <w:rFonts w:hint="eastAsia" w:ascii="方正小标宋简体" w:hAnsi="方正小标宋简体" w:eastAsia="方正小标宋简体"/>
          <w:spacing w:val="-10"/>
          <w:sz w:val="44"/>
          <w:szCs w:val="44"/>
          <w:lang w:val="en-US" w:eastAsia="zh-CN"/>
        </w:rPr>
      </w:pPr>
    </w:p>
    <w:p w14:paraId="7AA5996C">
      <w:pPr>
        <w:spacing w:line="460" w:lineRule="exact"/>
        <w:jc w:val="center"/>
        <w:textAlignment w:val="baseline"/>
        <w:rPr>
          <w:rFonts w:hint="eastAsia" w:eastAsia="仿宋"/>
          <w:b/>
          <w:bCs/>
          <w:sz w:val="32"/>
          <w:szCs w:val="32"/>
          <w:lang w:val="en-US" w:eastAsia="zh-CN"/>
        </w:rPr>
      </w:pPr>
      <w:r>
        <w:rPr>
          <w:rFonts w:hint="eastAsia" w:eastAsia="仿宋"/>
          <w:b/>
          <w:bCs/>
          <w:sz w:val="32"/>
          <w:szCs w:val="32"/>
        </w:rPr>
        <w:t>专业名称</w:t>
      </w:r>
      <w:r>
        <w:rPr>
          <w:rFonts w:hint="eastAsia" w:eastAsia="仿宋"/>
          <w:b/>
          <w:bCs/>
          <w:sz w:val="32"/>
          <w:szCs w:val="32"/>
          <w:lang w:val="en-US" w:eastAsia="zh-CN"/>
        </w:rPr>
        <w:t xml:space="preserve"> </w:t>
      </w:r>
      <w:r>
        <w:rPr>
          <w:rFonts w:hint="eastAsia" w:eastAsia="仿宋"/>
          <w:b/>
          <w:bCs/>
          <w:sz w:val="32"/>
          <w:szCs w:val="32"/>
        </w:rPr>
        <w:t>流行病与卫生统计学</w:t>
      </w:r>
    </w:p>
    <w:p w14:paraId="156252E1">
      <w:pPr>
        <w:spacing w:line="460" w:lineRule="exact"/>
        <w:ind w:firstLine="1600" w:firstLineChars="500"/>
        <w:jc w:val="left"/>
        <w:rPr>
          <w:sz w:val="24"/>
        </w:rPr>
      </w:pPr>
      <w:r>
        <w:rPr>
          <w:rFonts w:eastAsia="仿宋"/>
          <w:sz w:val="32"/>
          <w:szCs w:val="32"/>
        </w:rPr>
        <w:t xml:space="preserve">          </w:t>
      </w:r>
      <w:r>
        <w:rPr>
          <w:rFonts w:hint="eastAsia" w:eastAsia="仿宋"/>
          <w:sz w:val="32"/>
          <w:szCs w:val="32"/>
        </w:rPr>
        <w:t xml:space="preserve">      </w:t>
      </w:r>
      <w:r>
        <w:rPr>
          <w:rFonts w:ascii="仿宋_GB2312" w:hAnsi="仿宋_GB2312" w:eastAsia="仿宋_GB2312" w:cs="仿宋_GB2312"/>
          <w:color w:val="000000"/>
          <w:sz w:val="32"/>
          <w:szCs w:val="32"/>
        </w:rPr>
        <w:t xml:space="preserve"> </w:t>
      </w:r>
    </w:p>
    <w:p w14:paraId="34D1E4F5">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招生时间：</w:t>
      </w:r>
      <w:r>
        <w:rPr>
          <w:rFonts w:hint="eastAsia" w:ascii="仿宋" w:hAnsi="仿宋" w:eastAsia="仿宋" w:cs="仿宋"/>
          <w:sz w:val="24"/>
        </w:rPr>
        <w:t>3月份  9月份</w:t>
      </w:r>
    </w:p>
    <w:p w14:paraId="69864528">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lang w:val="en-US" w:eastAsia="zh-CN"/>
        </w:rPr>
        <w:t>进修时长</w:t>
      </w:r>
      <w:r>
        <w:rPr>
          <w:rFonts w:hint="eastAsia" w:ascii="仿宋" w:hAnsi="仿宋" w:eastAsia="仿宋" w:cs="仿宋"/>
          <w:b/>
          <w:bCs/>
          <w:sz w:val="24"/>
        </w:rPr>
        <w:t>：</w:t>
      </w:r>
      <w:r>
        <w:rPr>
          <w:rFonts w:hint="eastAsia" w:ascii="仿宋" w:hAnsi="仿宋" w:eastAsia="仿宋" w:cs="仿宋"/>
          <w:sz w:val="24"/>
        </w:rPr>
        <w:t>6个月</w:t>
      </w:r>
    </w:p>
    <w:p w14:paraId="20DA1A14">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招生名额：</w:t>
      </w:r>
      <w:r>
        <w:rPr>
          <w:rFonts w:hint="eastAsia" w:ascii="仿宋" w:hAnsi="仿宋" w:eastAsia="仿宋" w:cs="仿宋"/>
          <w:sz w:val="24"/>
        </w:rPr>
        <w:t xml:space="preserve"> 2人/期</w:t>
      </w:r>
    </w:p>
    <w:p w14:paraId="40C83BE2">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进修费用：</w:t>
      </w:r>
      <w:r>
        <w:rPr>
          <w:rFonts w:hint="eastAsia" w:ascii="仿宋" w:hAnsi="仿宋" w:eastAsia="仿宋" w:cs="仿宋"/>
          <w:sz w:val="24"/>
        </w:rPr>
        <w:t>4000元</w:t>
      </w:r>
    </w:p>
    <w:p w14:paraId="4AF5A715">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专业联系</w:t>
      </w:r>
      <w:r>
        <w:rPr>
          <w:rFonts w:hint="eastAsia" w:ascii="仿宋" w:hAnsi="仿宋" w:eastAsia="仿宋" w:cs="仿宋"/>
          <w:b/>
          <w:bCs/>
          <w:sz w:val="24"/>
          <w:lang w:val="en-US" w:eastAsia="zh-CN"/>
        </w:rPr>
        <w:t>人</w:t>
      </w:r>
      <w:r>
        <w:rPr>
          <w:rFonts w:hint="eastAsia" w:ascii="仿宋" w:hAnsi="仿宋" w:eastAsia="仿宋" w:cs="仿宋"/>
          <w:b/>
          <w:bCs/>
          <w:sz w:val="24"/>
        </w:rPr>
        <w:t>：</w:t>
      </w:r>
      <w:r>
        <w:rPr>
          <w:rFonts w:hint="eastAsia" w:ascii="仿宋" w:hAnsi="仿宋" w:eastAsia="仿宋" w:cs="仿宋"/>
          <w:sz w:val="24"/>
        </w:rPr>
        <w:t>成小如 010-60866497</w:t>
      </w:r>
    </w:p>
    <w:p w14:paraId="0E0731E6">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培训计划：</w:t>
      </w:r>
      <w:r>
        <w:rPr>
          <w:rFonts w:hint="eastAsia" w:ascii="仿宋" w:hAnsi="仿宋" w:eastAsia="仿宋" w:cs="仿宋"/>
          <w:sz w:val="24"/>
        </w:rPr>
        <w:t>培训学员临床研究相关技能，如：临床研究GCP法规、方案设计、基本统计分析和数据管理方法、统计分析结果解读等；</w:t>
      </w:r>
    </w:p>
    <w:p w14:paraId="0A634C58">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科室/专业介绍</w:t>
      </w:r>
      <w:r>
        <w:rPr>
          <w:rFonts w:hint="eastAsia" w:ascii="仿宋" w:hAnsi="仿宋" w:eastAsia="仿宋" w:cs="仿宋"/>
          <w:b/>
          <w:bCs/>
          <w:sz w:val="24"/>
          <w:lang w:eastAsia="zh-CN"/>
        </w:rPr>
        <w:t>：</w:t>
      </w:r>
    </w:p>
    <w:p w14:paraId="1E3A77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国家心血管病中心医学统计部是隶属于国家心血管病中心、中国医学科学院阜外医院的学术研究平台。其下设主要职能部门，包括医学事务部、临床运营部、循证医学部、流行病学研究部、信息技术部、数据管理部、统计分析部、质量保证部及培训咨询部等。医学统计部除长期从事国家及企事业单位发起的I-IV期药物及医疗器械临床试验以外，还与多家国内外医学研究机构合作开展针对心血管及其它慢性非传染性疾病的流行病学研究，目前已建立涵盖全国12个省市自治区的5万人群队列，并已随访15年以上，在国际顶尖级SCI英文杂志发表多篇文章，具有优良的科研前景。</w:t>
      </w:r>
    </w:p>
    <w:p w14:paraId="1164C52B">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培训目标</w:t>
      </w:r>
      <w:r>
        <w:rPr>
          <w:rFonts w:hint="eastAsia" w:ascii="仿宋" w:hAnsi="仿宋" w:eastAsia="仿宋" w:cs="仿宋"/>
          <w:sz w:val="24"/>
        </w:rPr>
        <w:t>：使学员了解和掌握临床研究方法学的基本技能；</w:t>
      </w:r>
    </w:p>
    <w:p w14:paraId="182C5B0F">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培训内容</w:t>
      </w:r>
      <w:r>
        <w:rPr>
          <w:rFonts w:hint="eastAsia" w:ascii="仿宋" w:hAnsi="仿宋" w:eastAsia="仿宋" w:cs="仿宋"/>
          <w:sz w:val="24"/>
        </w:rPr>
        <w:t>：（常规内容、特色内容）：临床研究的基本流程、GCP法规的基本要求、方案设计、基本统计分析和数据管理方法、统计分析结果解读等。</w:t>
      </w:r>
    </w:p>
    <w:p w14:paraId="5D63E963">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带教团队介绍</w:t>
      </w:r>
      <w:r>
        <w:rPr>
          <w:rFonts w:hint="eastAsia" w:ascii="仿宋" w:hAnsi="仿宋" w:eastAsia="仿宋" w:cs="仿宋"/>
          <w:b/>
          <w:bCs/>
          <w:sz w:val="24"/>
          <w:lang w:eastAsia="zh-CN"/>
        </w:rPr>
        <w:t>：</w:t>
      </w:r>
      <w:bookmarkStart w:id="0" w:name="_GoBack"/>
      <w:bookmarkEnd w:id="0"/>
    </w:p>
    <w:p w14:paraId="64D689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sz w:val="24"/>
          <w:szCs w:val="24"/>
        </w:rPr>
      </w:pPr>
      <w:r>
        <w:rPr>
          <w:rFonts w:hint="eastAsia" w:ascii="仿宋" w:hAnsi="仿宋" w:eastAsia="仿宋" w:cs="仿宋"/>
          <w:b/>
          <w:bCs w:val="0"/>
          <w:sz w:val="24"/>
          <w:szCs w:val="24"/>
        </w:rPr>
        <w:t>李卫</w:t>
      </w:r>
      <w:r>
        <w:rPr>
          <w:rFonts w:hint="eastAsia" w:ascii="仿宋" w:hAnsi="仿宋" w:eastAsia="仿宋" w:cs="仿宋"/>
          <w:bCs/>
          <w:sz w:val="24"/>
          <w:szCs w:val="24"/>
        </w:rPr>
        <w:t>研究员，医学统计部主任：</w:t>
      </w:r>
    </w:p>
    <w:p w14:paraId="0DB79E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rPr>
        <w:t>法国里昂一大生物统计学博士</w:t>
      </w:r>
    </w:p>
    <w:p w14:paraId="79C297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sz w:val="24"/>
          <w:szCs w:val="24"/>
          <w:lang w:eastAsia="zh-CN"/>
        </w:rPr>
      </w:pPr>
      <w:r>
        <w:rPr>
          <w:rFonts w:hint="eastAsia" w:ascii="仿宋" w:hAnsi="仿宋" w:eastAsia="仿宋" w:cs="仿宋"/>
          <w:bCs/>
          <w:sz w:val="24"/>
          <w:szCs w:val="24"/>
        </w:rPr>
        <w:t>香港中文大学公卫学院客座教授</w:t>
      </w:r>
    </w:p>
    <w:p w14:paraId="766E1D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sz w:val="24"/>
          <w:szCs w:val="24"/>
          <w:lang w:eastAsia="zh-CN"/>
        </w:rPr>
      </w:pPr>
      <w:r>
        <w:rPr>
          <w:rFonts w:hint="eastAsia" w:ascii="仿宋" w:hAnsi="仿宋" w:eastAsia="仿宋" w:cs="仿宋"/>
          <w:bCs/>
          <w:sz w:val="24"/>
          <w:szCs w:val="24"/>
        </w:rPr>
        <w:t>中国医疗器械行业协会医学数据分析专委会主委</w:t>
      </w:r>
    </w:p>
    <w:p w14:paraId="5B1DAB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sz w:val="24"/>
          <w:szCs w:val="24"/>
          <w:lang w:eastAsia="zh-CN"/>
        </w:rPr>
      </w:pPr>
      <w:r>
        <w:rPr>
          <w:rFonts w:hint="eastAsia" w:ascii="仿宋" w:hAnsi="仿宋" w:eastAsia="仿宋" w:cs="仿宋"/>
          <w:bCs/>
          <w:sz w:val="24"/>
          <w:szCs w:val="24"/>
        </w:rPr>
        <w:t>中华医学会心血管病学分会信息化学组副组长</w:t>
      </w:r>
    </w:p>
    <w:p w14:paraId="3EB4D4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sz w:val="24"/>
          <w:szCs w:val="24"/>
          <w:lang w:eastAsia="zh-CN"/>
        </w:rPr>
      </w:pPr>
      <w:r>
        <w:rPr>
          <w:rFonts w:hint="eastAsia" w:ascii="仿宋" w:hAnsi="仿宋" w:eastAsia="仿宋" w:cs="仿宋"/>
          <w:bCs/>
          <w:sz w:val="24"/>
          <w:szCs w:val="24"/>
        </w:rPr>
        <w:t>国家药监局药物及医疗器械临床试验审评专家</w:t>
      </w:r>
    </w:p>
    <w:p w14:paraId="38DFD8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sz w:val="24"/>
          <w:szCs w:val="24"/>
          <w:lang w:eastAsia="zh-CN"/>
        </w:rPr>
      </w:pPr>
      <w:r>
        <w:rPr>
          <w:rFonts w:hint="eastAsia" w:ascii="仿宋" w:hAnsi="仿宋" w:eastAsia="仿宋" w:cs="仿宋"/>
          <w:bCs/>
          <w:sz w:val="24"/>
          <w:szCs w:val="24"/>
        </w:rPr>
        <w:t>国家科技部、国家卫健委等部委审评专家</w:t>
      </w:r>
    </w:p>
    <w:p w14:paraId="5548AF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sz w:val="24"/>
          <w:szCs w:val="24"/>
          <w:lang w:eastAsia="zh-CN"/>
        </w:rPr>
      </w:pPr>
      <w:r>
        <w:rPr>
          <w:rFonts w:hint="eastAsia" w:ascii="仿宋" w:hAnsi="仿宋" w:eastAsia="仿宋" w:cs="仿宋"/>
          <w:bCs/>
          <w:sz w:val="24"/>
          <w:szCs w:val="24"/>
        </w:rPr>
        <w:t>中国临床试验数据管理及统计学组成员</w:t>
      </w:r>
    </w:p>
    <w:p w14:paraId="7A0266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sz w:val="24"/>
          <w:szCs w:val="24"/>
          <w:lang w:eastAsia="zh-CN"/>
        </w:rPr>
      </w:pPr>
      <w:r>
        <w:rPr>
          <w:rFonts w:hint="eastAsia" w:ascii="仿宋" w:hAnsi="仿宋" w:eastAsia="仿宋" w:cs="仿宋"/>
          <w:bCs/>
          <w:sz w:val="24"/>
          <w:szCs w:val="24"/>
        </w:rPr>
        <w:t>国际临床试验生物统计学组成员</w:t>
      </w:r>
    </w:p>
    <w:p w14:paraId="5D5036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sz w:val="24"/>
          <w:szCs w:val="24"/>
          <w:lang w:eastAsia="zh-CN"/>
        </w:rPr>
      </w:pPr>
      <w:r>
        <w:rPr>
          <w:rFonts w:hint="eastAsia" w:ascii="仿宋" w:hAnsi="仿宋" w:eastAsia="仿宋" w:cs="仿宋"/>
          <w:bCs/>
          <w:sz w:val="24"/>
          <w:szCs w:val="24"/>
        </w:rPr>
        <w:t>在临床研究统计学设计及评价方面具有丰富经验</w:t>
      </w:r>
    </w:p>
    <w:p w14:paraId="2E4914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rPr>
        <w:t>主编及主译临床试验统计方法学论著4部</w:t>
      </w:r>
    </w:p>
    <w:p w14:paraId="5F7C18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rPr>
        <w:t>在国际顶尖杂志发表SCI英文文章多篇；</w:t>
      </w:r>
    </w:p>
    <w:p w14:paraId="5A5ED7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sz w:val="24"/>
          <w:szCs w:val="24"/>
        </w:rPr>
      </w:pPr>
      <w:r>
        <w:rPr>
          <w:rFonts w:hint="eastAsia" w:ascii="仿宋" w:hAnsi="仿宋" w:eastAsia="仿宋" w:cs="仿宋"/>
          <w:b/>
          <w:bCs w:val="0"/>
          <w:sz w:val="24"/>
          <w:szCs w:val="24"/>
        </w:rPr>
        <w:t>王杨</w:t>
      </w:r>
      <w:r>
        <w:rPr>
          <w:rFonts w:hint="eastAsia" w:ascii="仿宋" w:hAnsi="仿宋" w:eastAsia="仿宋" w:cs="仿宋"/>
          <w:bCs/>
          <w:sz w:val="24"/>
          <w:szCs w:val="24"/>
        </w:rPr>
        <w:t>副研究员：</w:t>
      </w:r>
    </w:p>
    <w:p w14:paraId="2707EA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国家心血管病中心医学统计部主任助理</w:t>
      </w:r>
    </w:p>
    <w:p w14:paraId="13254D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北京协和医学院硕士研究生导师</w:t>
      </w:r>
    </w:p>
    <w:p w14:paraId="4F9CD4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bCs/>
          <w:sz w:val="24"/>
          <w:szCs w:val="24"/>
        </w:rPr>
        <w:t>毕业于北京师范大学数学系，北京协和医学院生物统计学硕士，比利时鲁汶大学、美国杜克大学访问学者</w:t>
      </w:r>
    </w:p>
    <w:p w14:paraId="7CB5C0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sz w:val="24"/>
          <w:szCs w:val="24"/>
          <w:lang w:eastAsia="zh-CN"/>
        </w:rPr>
      </w:pPr>
      <w:r>
        <w:rPr>
          <w:rFonts w:hint="eastAsia" w:ascii="仿宋" w:hAnsi="仿宋" w:eastAsia="仿宋" w:cs="仿宋"/>
          <w:bCs/>
          <w:sz w:val="24"/>
          <w:szCs w:val="24"/>
        </w:rPr>
        <w:t>NMPA药物及医疗器械临床试验审评专家</w:t>
      </w:r>
    </w:p>
    <w:p w14:paraId="0B2491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bCs/>
          <w:sz w:val="24"/>
          <w:szCs w:val="24"/>
        </w:rPr>
        <w:t>北京市科委、卫健委、医管中心项目审评专家</w:t>
      </w:r>
    </w:p>
    <w:p w14:paraId="0F26B7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rPr>
        <w:t>中国医疗器械行业协会医学数据分析专业委员会副秘书长</w:t>
      </w:r>
    </w:p>
    <w:p w14:paraId="1329F0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sz w:val="24"/>
          <w:szCs w:val="24"/>
        </w:rPr>
      </w:pPr>
      <w:r>
        <w:rPr>
          <w:rFonts w:hint="eastAsia" w:ascii="仿宋" w:hAnsi="仿宋" w:eastAsia="仿宋" w:cs="仿宋"/>
          <w:b/>
          <w:bCs w:val="0"/>
          <w:sz w:val="24"/>
          <w:szCs w:val="24"/>
        </w:rPr>
        <w:t>胡泊</w:t>
      </w:r>
      <w:r>
        <w:rPr>
          <w:rFonts w:hint="eastAsia" w:ascii="仿宋" w:hAnsi="仿宋" w:eastAsia="仿宋" w:cs="仿宋"/>
          <w:bCs/>
          <w:sz w:val="24"/>
          <w:szCs w:val="24"/>
        </w:rPr>
        <w:t xml:space="preserve"> 副教授</w:t>
      </w:r>
    </w:p>
    <w:p w14:paraId="75F146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bCs/>
          <w:sz w:val="24"/>
          <w:szCs w:val="24"/>
        </w:rPr>
        <w:t>流行病学与生物统计学博士</w:t>
      </w:r>
    </w:p>
    <w:p w14:paraId="1B932A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bCs/>
          <w:sz w:val="24"/>
          <w:szCs w:val="24"/>
        </w:rPr>
        <w:t>堪萨斯大学医学中心，康复医学科，博士后</w:t>
      </w:r>
    </w:p>
    <w:p w14:paraId="613CE7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bCs/>
          <w:sz w:val="24"/>
          <w:szCs w:val="24"/>
        </w:rPr>
        <w:t>曾参与美国骨性关节炎OAI研究、中国地区城乡人口前瞻性的流行病学调查（PURE）研究、 INTER-HEART研究及多项重大临床试验研究，在流行病学研究及临床试验工作方面积累了丰富经验。在国内外SCI收录杂志上发表文章10余篇。</w:t>
      </w:r>
    </w:p>
    <w:p w14:paraId="7A6DBA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b/>
          <w:bCs/>
          <w:sz w:val="24"/>
          <w:szCs w:val="24"/>
        </w:rPr>
        <w:t>尹潞</w:t>
      </w:r>
      <w:r>
        <w:rPr>
          <w:rFonts w:hint="eastAsia" w:ascii="仿宋" w:hAnsi="仿宋" w:eastAsia="仿宋" w:cs="仿宋"/>
          <w:sz w:val="24"/>
          <w:szCs w:val="24"/>
        </w:rPr>
        <w:t>博士</w:t>
      </w:r>
    </w:p>
    <w:p w14:paraId="1C6CD1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bCs/>
          <w:sz w:val="24"/>
          <w:szCs w:val="24"/>
        </w:rPr>
        <w:t>德国癌症研究中心流行病学博士</w:t>
      </w:r>
    </w:p>
    <w:p w14:paraId="4547F0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bCs/>
          <w:sz w:val="24"/>
          <w:szCs w:val="24"/>
        </w:rPr>
        <w:t>美国范德堡大学全球卫生所流行病与生物统计学博士后</w:t>
      </w:r>
    </w:p>
    <w:p w14:paraId="0AE105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bCs/>
          <w:sz w:val="24"/>
          <w:szCs w:val="24"/>
        </w:rPr>
        <w:t>曾参与美国国立卫生院（NIH）资助的R01/R34、CIPRA和HPTN项目，以及国家攻关项目、973等多项研究，在不同研究设计的现场协调、数据管理和统计分析积累了丰富经验。</w:t>
      </w:r>
    </w:p>
    <w:p w14:paraId="45B81E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rPr>
        <w:t>近年主持开展多项医疗器械临床评价项目，获得多家企业好评。在国内外SCI收录杂志上发表第一作者或通讯作者署名的英文文章20余篇，包括系统综述与meta分析。</w:t>
      </w:r>
    </w:p>
    <w:p w14:paraId="67CA62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sz w:val="24"/>
          <w:szCs w:val="24"/>
        </w:rPr>
      </w:pPr>
      <w:r>
        <w:rPr>
          <w:rFonts w:hint="eastAsia" w:ascii="仿宋" w:hAnsi="仿宋" w:eastAsia="仿宋" w:cs="仿宋"/>
          <w:b/>
          <w:bCs w:val="0"/>
          <w:sz w:val="24"/>
          <w:szCs w:val="24"/>
        </w:rPr>
        <w:t>王闯世</w:t>
      </w:r>
      <w:r>
        <w:rPr>
          <w:rFonts w:hint="eastAsia" w:ascii="仿宋" w:hAnsi="仿宋" w:eastAsia="仿宋" w:cs="仿宋"/>
          <w:bCs/>
          <w:sz w:val="24"/>
          <w:szCs w:val="24"/>
        </w:rPr>
        <w:t>博士</w:t>
      </w:r>
    </w:p>
    <w:p w14:paraId="786CFF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rPr>
        <w:t>北京协和医学院流行病与卫生统计学专业博士</w:t>
      </w:r>
    </w:p>
    <w:p w14:paraId="4D02ED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rPr>
        <w:t>曾前往加拿大McMaster大学人群健康研究中心进行为期一年的访问交流</w:t>
      </w:r>
    </w:p>
    <w:p w14:paraId="7F0E58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rPr>
        <w:t>曾主持北京协和医学院研究生创新基金一项</w:t>
      </w:r>
    </w:p>
    <w:p w14:paraId="495AE4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rPr>
        <w:t>参与多项大型国际队列研究、临床研究及临床试验项目</w:t>
      </w:r>
    </w:p>
    <w:p w14:paraId="5F66A8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rPr>
        <w:t>研究方向为人群健康流行病学研究及临床研究/试验方案设计与分析</w:t>
      </w:r>
    </w:p>
    <w:p w14:paraId="3C840F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bCs/>
          <w:sz w:val="24"/>
          <w:szCs w:val="24"/>
        </w:rPr>
        <w:t>以第一作者在European Heart Journal等杂志上发表文章数篇</w:t>
      </w:r>
    </w:p>
    <w:p w14:paraId="1D2F52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成小如</w:t>
      </w:r>
    </w:p>
    <w:p w14:paraId="0CCAC7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bCs/>
          <w:sz w:val="24"/>
          <w:szCs w:val="24"/>
        </w:rPr>
        <w:t>北京大学医学部硕士毕业，2000年进入阜外医院工作。</w:t>
      </w:r>
    </w:p>
    <w:p w14:paraId="03B445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bCs/>
          <w:sz w:val="24"/>
          <w:szCs w:val="24"/>
        </w:rPr>
        <w:t>从2000年开始参加数十项Ⅰ-Ⅳ期药物临床试验和医疗器械临床试验。</w:t>
      </w:r>
    </w:p>
    <w:p w14:paraId="042599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bCs/>
          <w:sz w:val="24"/>
          <w:szCs w:val="24"/>
        </w:rPr>
        <w:t>参与了从临床试验开始前试验方案和病例报告表的设计、数据管理、逻辑核查、统计分析、质量保证等各方面的工作。同时参与制订了本部门中英文标准操作规程(SOP)的撰写、修订和翻译工作。</w:t>
      </w:r>
    </w:p>
    <w:p w14:paraId="0CF9FD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bCs/>
          <w:sz w:val="24"/>
          <w:szCs w:val="24"/>
        </w:rPr>
        <w:t>对临床试验质量保证和稽查有丰富的经验，参与过多次北京首发项目核查工作。</w:t>
      </w:r>
    </w:p>
    <w:p w14:paraId="4D29E9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贾宣</w:t>
      </w:r>
    </w:p>
    <w:p w14:paraId="68A7E9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rPr>
        <w:t>从事药物及器械临床试验设计、稽查、数据管理近二十年。参与设计及完成人体各系统数百项医疗器械及药品的临床研究,设计并撰写数十项器械临床试验方案，其中参与设计撰写和运营十余项是国家创新医疗器械试验设计和运营工作；参与北京市局组织的临床核查工作；参与国家局医疗器械审批中心多项医疗器械指导原则的制定。主要擅长临床试验的临床设计、医学核查及相关法规的咨询。</w:t>
      </w:r>
    </w:p>
    <w:p w14:paraId="06F169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val="0"/>
          <w:sz w:val="24"/>
          <w:szCs w:val="24"/>
        </w:rPr>
      </w:pPr>
      <w:r>
        <w:rPr>
          <w:rFonts w:hint="eastAsia" w:ascii="仿宋" w:hAnsi="仿宋" w:eastAsia="仿宋" w:cs="仿宋"/>
          <w:b/>
          <w:bCs w:val="0"/>
          <w:sz w:val="24"/>
          <w:szCs w:val="24"/>
        </w:rPr>
        <w:t>孙毅</w:t>
      </w:r>
    </w:p>
    <w:p w14:paraId="25E5C9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rPr>
        <w:t>中国医疗器械行业协会医学数据分析专业委员会委员</w:t>
      </w:r>
    </w:p>
    <w:p w14:paraId="4FC559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rPr>
        <w:t>从事临床研究数据管理10余年。参加数十项国家纵向课题及国内外企事业单位横向课题的数据管理工作</w:t>
      </w:r>
    </w:p>
    <w:p w14:paraId="21B624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sz w:val="24"/>
          <w:szCs w:val="24"/>
        </w:rPr>
      </w:pPr>
      <w:r>
        <w:rPr>
          <w:rFonts w:hint="eastAsia" w:ascii="仿宋" w:hAnsi="仿宋" w:eastAsia="仿宋" w:cs="仿宋"/>
          <w:bCs/>
          <w:sz w:val="24"/>
          <w:szCs w:val="24"/>
        </w:rPr>
        <w:t>带领团队自主研发数据验证SAS软件包、电子数据收集系统（EDC）、随机系统（IVRS/IWRS）和CDISC标准化工具等系统</w:t>
      </w:r>
    </w:p>
    <w:p w14:paraId="0E32797E">
      <w:pPr>
        <w:spacing w:line="400" w:lineRule="exact"/>
        <w:rPr>
          <w:rFonts w:hint="eastAsia" w:ascii="仿宋" w:hAnsi="仿宋" w:eastAsia="仿宋" w:cs="仿宋"/>
          <w:sz w:val="24"/>
          <w:szCs w:val="24"/>
        </w:rPr>
        <w:sectPr>
          <w:footerReference r:id="rId3" w:type="default"/>
          <w:pgSz w:w="11906" w:h="16838"/>
          <w:pgMar w:top="1077" w:right="1474" w:bottom="907" w:left="1587" w:header="851" w:footer="992" w:gutter="0"/>
          <w:cols w:space="720" w:num="1"/>
          <w:docGrid w:type="lines" w:linePitch="317" w:charSpace="0"/>
        </w:sectPr>
      </w:pPr>
    </w:p>
    <w:p w14:paraId="0322066E"/>
    <w:sectPr>
      <w:footerReference r:id="rId4" w:type="default"/>
      <w:pgSz w:w="11906" w:h="16838"/>
      <w:pgMar w:top="2098" w:right="1474" w:bottom="1984" w:left="1587"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2AD4C30-68B8-4613-8C03-D8872E97E21F}"/>
  </w:font>
  <w:font w:name="方正小标宋简体">
    <w:panose1 w:val="02000000000000000000"/>
    <w:charset w:val="86"/>
    <w:family w:val="auto"/>
    <w:pitch w:val="default"/>
    <w:sig w:usb0="00000001" w:usb1="08000000" w:usb2="00000000" w:usb3="00000000" w:csb0="00040000" w:csb1="00000000"/>
    <w:embedRegular r:id="rId2" w:fontKey="{2EA29FC9-7587-4C42-9BFA-F2680E49D600}"/>
  </w:font>
  <w:font w:name="仿宋">
    <w:panose1 w:val="02010609060101010101"/>
    <w:charset w:val="86"/>
    <w:family w:val="modern"/>
    <w:pitch w:val="default"/>
    <w:sig w:usb0="800002BF" w:usb1="38CF7CFA" w:usb2="00000016" w:usb3="00000000" w:csb0="00040001" w:csb1="00000000"/>
    <w:embedRegular r:id="rId3" w:fontKey="{1D33C4E6-4056-404B-83D1-2855ABADE624}"/>
  </w:font>
  <w:font w:name="仿宋_GB2312">
    <w:altName w:val="仿宋"/>
    <w:panose1 w:val="00000000000000000000"/>
    <w:charset w:val="86"/>
    <w:family w:val="modern"/>
    <w:pitch w:val="default"/>
    <w:sig w:usb0="00000000" w:usb1="00000000" w:usb2="00000000" w:usb3="00000000" w:csb0="00040000" w:csb1="00000000"/>
    <w:embedRegular r:id="rId4" w:fontKey="{2D0ABAB7-9FA5-48A2-AF4D-4E58B201E88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A8404">
    <w:pPr>
      <w:tabs>
        <w:tab w:val="center" w:pos="4150"/>
        <w:tab w:val="right" w:pos="8306"/>
      </w:tabs>
      <w:snapToGrid w:val="0"/>
      <w:ind w:right="360" w:firstLine="360"/>
      <w:jc w:val="left"/>
      <w:rPr>
        <w:rFonts w:ascii="Calibri" w:hAnsi="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AE4060">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2BAE4060">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rFonts w:hint="eastAsia" w:ascii="Calibri" w:hAnsi="Calibri"/>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AF7C1">
    <w:pPr>
      <w:pStyle w:val="3"/>
      <w:tabs>
        <w:tab w:val="clear" w:pos="4153"/>
      </w:tabs>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1B2AEB"/>
    <w:multiLevelType w:val="singleLevel"/>
    <w:tmpl w:val="3F1B2AEB"/>
    <w:lvl w:ilvl="0" w:tentative="0">
      <w:start w:val="1"/>
      <w:numFmt w:val="decimal"/>
      <w:suff w:val="nothing"/>
      <w:lvlText w:val="%1、"/>
      <w:lvlJc w:val="left"/>
      <w:rPr>
        <w:rFonts w:hint="default"/>
        <w:b/>
        <w:bCs/>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AE4A45"/>
    <w:rsid w:val="000C2AEC"/>
    <w:rsid w:val="00294C28"/>
    <w:rsid w:val="00365746"/>
    <w:rsid w:val="004572D5"/>
    <w:rsid w:val="005708AE"/>
    <w:rsid w:val="005D17A4"/>
    <w:rsid w:val="005F1DA5"/>
    <w:rsid w:val="00686D04"/>
    <w:rsid w:val="006C05FF"/>
    <w:rsid w:val="007C71E2"/>
    <w:rsid w:val="00891F95"/>
    <w:rsid w:val="00975B39"/>
    <w:rsid w:val="009F4030"/>
    <w:rsid w:val="00B456D9"/>
    <w:rsid w:val="00E36430"/>
    <w:rsid w:val="00E40D9F"/>
    <w:rsid w:val="00EC72F8"/>
    <w:rsid w:val="059C455E"/>
    <w:rsid w:val="0A641F2D"/>
    <w:rsid w:val="17D408F0"/>
    <w:rsid w:val="18C973BB"/>
    <w:rsid w:val="19AE4A45"/>
    <w:rsid w:val="22DA223F"/>
    <w:rsid w:val="25B3639B"/>
    <w:rsid w:val="3A5C358C"/>
    <w:rsid w:val="3C7107AF"/>
    <w:rsid w:val="549A38C7"/>
    <w:rsid w:val="554B630F"/>
    <w:rsid w:val="59953689"/>
    <w:rsid w:val="6E943767"/>
    <w:rsid w:val="7D2D3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120"/>
      <w:outlineLvl w:val="0"/>
    </w:pPr>
    <w:rPr>
      <w:b/>
      <w:bCs/>
      <w:kern w:val="44"/>
      <w:sz w:val="30"/>
      <w:szCs w:val="4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1254</Words>
  <Characters>1332</Characters>
  <Lines>16</Lines>
  <Paragraphs>4</Paragraphs>
  <TotalTime>211</TotalTime>
  <ScaleCrop>false</ScaleCrop>
  <LinksUpToDate>false</LinksUpToDate>
  <CharactersWithSpaces>1356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2021-07-19T06:46:00Z</dcterms:created>
  <dc:creator>JYCBL2</dc:creator>
  <cp:lastModifiedBy>小赵同学</cp:lastModifiedBy>
  <cp:lastPrinted>2021-11-10T02:28:00Z</cp:lastPrinted>
  <dcterms:modified xsi:type="dcterms:W3CDTF">2024-12-03T08:51:41Z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1101B983585C4F6F84B24B0ADB7F23C3</vt:lpwstr>
  </property>
</Properties>
</file>