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86BC">
      <w:pPr>
        <w:spacing w:line="420" w:lineRule="exact"/>
        <w:rPr>
          <w:rFonts w:ascii="黑体" w:hAnsi="黑体" w:eastAsia="黑体" w:cs="黑体"/>
          <w:sz w:val="32"/>
          <w:szCs w:val="32"/>
        </w:rPr>
      </w:pPr>
    </w:p>
    <w:p w14:paraId="5368EC67">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71A82B4">
      <w:pPr>
        <w:spacing w:line="460" w:lineRule="exact"/>
        <w:jc w:val="left"/>
        <w:rPr>
          <w:rFonts w:eastAsia="仿宋"/>
          <w:sz w:val="32"/>
          <w:szCs w:val="32"/>
        </w:rPr>
      </w:pPr>
    </w:p>
    <w:p w14:paraId="34C5791C">
      <w:pPr>
        <w:spacing w:line="460" w:lineRule="exact"/>
        <w:jc w:val="center"/>
        <w:rPr>
          <w:sz w:val="24"/>
        </w:rPr>
      </w:pPr>
      <w:r>
        <w:rPr>
          <w:rFonts w:hint="eastAsia" w:eastAsia="仿宋"/>
          <w:b/>
          <w:bCs/>
          <w:sz w:val="32"/>
          <w:szCs w:val="32"/>
        </w:rPr>
        <w:t xml:space="preserve">专业名称 </w:t>
      </w:r>
      <w:r>
        <w:rPr>
          <w:rFonts w:hint="eastAsia" w:ascii="仿宋" w:hAnsi="仿宋" w:eastAsia="仿宋" w:cs="仿宋"/>
          <w:b/>
          <w:bCs/>
          <w:sz w:val="32"/>
          <w:szCs w:val="32"/>
        </w:rPr>
        <w:t>心肺共患病诊疗</w:t>
      </w:r>
    </w:p>
    <w:p w14:paraId="573EB7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p>
    <w:p w14:paraId="1A0D91D9">
      <w:pPr>
        <w:spacing w:line="480" w:lineRule="auto"/>
        <w:jc w:val="left"/>
        <w:rPr>
          <w:rFonts w:hint="eastAsia" w:ascii="仿宋" w:hAnsi="仿宋" w:eastAsia="仿宋" w:cs="仿宋"/>
          <w:b/>
          <w:bCs/>
          <w:sz w:val="24"/>
        </w:rPr>
      </w:pPr>
      <w:r>
        <w:rPr>
          <w:rFonts w:hint="eastAsia" w:ascii="仿宋" w:hAnsi="仿宋" w:eastAsia="仿宋" w:cs="仿宋"/>
          <w:b/>
          <w:bCs/>
          <w:sz w:val="24"/>
        </w:rPr>
        <w:t>一、招生简章：</w:t>
      </w:r>
      <w:bookmarkStart w:id="1" w:name="_GoBack"/>
      <w:bookmarkEnd w:id="1"/>
    </w:p>
    <w:p w14:paraId="42A7EEB8">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培养具有完备心肺共患病一体化评估及治疗的临床医师。</w:t>
      </w:r>
    </w:p>
    <w:p w14:paraId="589D6F8E">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每月月末报到。</w:t>
      </w:r>
    </w:p>
    <w:p w14:paraId="579158DD">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进修时长：</w:t>
      </w:r>
      <w:r>
        <w:rPr>
          <w:rFonts w:hint="eastAsia" w:ascii="仿宋" w:hAnsi="仿宋" w:eastAsia="仿宋" w:cs="仿宋"/>
          <w:sz w:val="24"/>
        </w:rPr>
        <w:t>可选择3个月、6个月或12个月，每期4-6人</w:t>
      </w:r>
    </w:p>
    <w:p w14:paraId="70C7FCC1">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专业联系人：</w:t>
      </w:r>
      <w:r>
        <w:rPr>
          <w:rFonts w:hint="eastAsia" w:ascii="仿宋" w:hAnsi="仿宋" w:eastAsia="仿宋" w:cs="仿宋"/>
          <w:sz w:val="24"/>
        </w:rPr>
        <w:t>梁砚薷 18846751237</w:t>
      </w:r>
    </w:p>
    <w:p w14:paraId="3016C24B">
      <w:pPr>
        <w:numPr>
          <w:ilvl w:val="0"/>
          <w:numId w:val="1"/>
        </w:numPr>
        <w:spacing w:line="360" w:lineRule="auto"/>
        <w:rPr>
          <w:rFonts w:hint="eastAsia" w:ascii="仿宋" w:hAnsi="仿宋" w:eastAsia="仿宋" w:cs="仿宋"/>
          <w:sz w:val="24"/>
        </w:rPr>
      </w:pPr>
      <w:r>
        <w:rPr>
          <w:rFonts w:hint="eastAsia" w:ascii="仿宋" w:hAnsi="仿宋" w:eastAsia="仿宋" w:cs="仿宋"/>
          <w:b/>
          <w:bCs/>
          <w:sz w:val="24"/>
        </w:rPr>
        <w:t>培训内容：</w:t>
      </w:r>
    </w:p>
    <w:p w14:paraId="573B93BB">
      <w:pPr>
        <w:spacing w:line="360" w:lineRule="auto"/>
        <w:ind w:firstLine="480" w:firstLineChars="200"/>
        <w:rPr>
          <w:rFonts w:hint="eastAsia" w:ascii="仿宋" w:hAnsi="仿宋" w:eastAsia="仿宋" w:cs="仿宋"/>
          <w:sz w:val="24"/>
        </w:rPr>
      </w:pPr>
      <w:r>
        <w:rPr>
          <w:rFonts w:hint="eastAsia" w:ascii="仿宋" w:hAnsi="仿宋" w:eastAsia="仿宋" w:cs="仿宋"/>
          <w:sz w:val="24"/>
        </w:rPr>
        <w:t>近年来“心肺连续体”及“心肺风险”的概念逐渐得到重视，心肺之间不仅存在共同的危险因素，临床表现有明显重叠外，还存在复杂的交互作用。例如高达 30% 的心力衰竭（HF）患者同时存在慢性阻塞性肺疾病（COPD），并且两者共病与短期住院率显著增加独立相关，同时导致院内死亡率更高，影响治疗管理和患者预后。因此，临床上心肺共管至关重要。</w:t>
      </w:r>
    </w:p>
    <w:p w14:paraId="5CCA5F5E">
      <w:pPr>
        <w:spacing w:line="360" w:lineRule="auto"/>
        <w:rPr>
          <w:rFonts w:hint="eastAsia" w:ascii="仿宋" w:hAnsi="仿宋" w:eastAsia="仿宋" w:cs="仿宋"/>
          <w:sz w:val="24"/>
        </w:rPr>
      </w:pPr>
      <w:r>
        <w:rPr>
          <w:rFonts w:hint="eastAsia" w:ascii="仿宋" w:hAnsi="仿宋" w:eastAsia="仿宋" w:cs="仿宋"/>
          <w:sz w:val="24"/>
        </w:rPr>
        <w:t>常规内容：心肺共患病的诊疗常规，如慢阻肺心血管合并症的诊疗及管理；急性肺栓塞以及慢性血栓性肺动脉高压的诊疗及管理；不同类型肺动脉高压，尤其低氧合并肺动脉高压的析因及治疗；慢性心力衰竭合并肺功能异常的评估及诊疗管理等</w:t>
      </w:r>
    </w:p>
    <w:p w14:paraId="7BDB092F">
      <w:pPr>
        <w:spacing w:line="360" w:lineRule="auto"/>
        <w:ind w:firstLine="480" w:firstLineChars="200"/>
        <w:rPr>
          <w:rFonts w:hint="eastAsia" w:ascii="仿宋" w:hAnsi="仿宋" w:eastAsia="仿宋" w:cs="仿宋"/>
          <w:sz w:val="24"/>
        </w:rPr>
      </w:pPr>
      <w:r>
        <w:rPr>
          <w:rFonts w:hint="eastAsia" w:ascii="仿宋" w:hAnsi="仿宋" w:eastAsia="仿宋" w:cs="仿宋"/>
          <w:sz w:val="24"/>
        </w:rPr>
        <w:t>特色内容：依托于心肺运动，右心导管检查，多模态影像学检查等联合心内以及呼吸科诊疗优势的心肺一体化评估，诊疗，康复及长期管理。</w:t>
      </w:r>
    </w:p>
    <w:p w14:paraId="52D3F3B9">
      <w:pPr>
        <w:spacing w:line="360" w:lineRule="auto"/>
        <w:ind w:firstLine="480" w:firstLineChars="200"/>
        <w:rPr>
          <w:rFonts w:hint="eastAsia" w:ascii="仿宋" w:hAnsi="仿宋" w:eastAsia="仿宋" w:cs="仿宋"/>
          <w:sz w:val="24"/>
        </w:rPr>
      </w:pPr>
      <w:r>
        <w:rPr>
          <w:rFonts w:hint="eastAsia" w:ascii="仿宋" w:hAnsi="仿宋" w:eastAsia="仿宋" w:cs="仿宋"/>
          <w:sz w:val="24"/>
        </w:rPr>
        <w:t>临床科研思维培养，掌握基本统计分析和数据管理方法，解析最新临床进展，解读统计分析结果。3月期学员指导完成 1 篇综述，6月期学员指导完成 1 篇核心期刊，12月期学员指导完成 SCI 1 篇。</w:t>
      </w:r>
    </w:p>
    <w:p w14:paraId="075A292E">
      <w:pPr>
        <w:numPr>
          <w:ilvl w:val="0"/>
          <w:numId w:val="1"/>
        </w:numPr>
        <w:spacing w:line="360" w:lineRule="auto"/>
        <w:rPr>
          <w:rFonts w:hint="eastAsia" w:ascii="仿宋" w:hAnsi="仿宋" w:eastAsia="仿宋" w:cs="仿宋"/>
          <w:b/>
          <w:bCs/>
          <w:color w:val="FF0000"/>
          <w:sz w:val="24"/>
        </w:rPr>
      </w:pPr>
      <w:r>
        <w:rPr>
          <w:rFonts w:hint="eastAsia" w:ascii="仿宋" w:hAnsi="仿宋" w:eastAsia="仿宋" w:cs="仿宋"/>
          <w:b/>
          <w:bCs/>
          <w:sz w:val="24"/>
        </w:rPr>
        <w:t>进修费用：</w:t>
      </w:r>
      <w:r>
        <w:rPr>
          <w:rFonts w:hint="eastAsia" w:ascii="仿宋" w:hAnsi="仿宋" w:eastAsia="仿宋" w:cs="仿宋"/>
          <w:sz w:val="24"/>
        </w:rPr>
        <w:t>3个月2000元；6个月 4000元；12个月6000元；进修期间住宿、交通费、伙食费等自理。</w:t>
      </w:r>
    </w:p>
    <w:p w14:paraId="653C9E4A">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培训/轮转计划：</w:t>
      </w:r>
    </w:p>
    <w:p w14:paraId="51A5DAA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个月期数：呼吸内科2个月。呼吸内科病房：与上级医师共同参与患者诊治，理论和实践结合，定期培训讲课，学习心肺共患病的诊疗常规，个性化处理。理论学习静态肺功能，心肺运动，睡眠呼吸检测，右心导管检查常规操作步骤、规范、解读及应用。自选CCU/急诊1个月，熟悉心血管急危重症处理，与上级医师共同参与患者诊治。</w:t>
      </w:r>
    </w:p>
    <w:p w14:paraId="1D53EBC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个月期数：呼吸内科/CCU/急诊自主选择培训时长。呼吸内科病房：与上级医师共同参与患者诊治，理论和实践结合，定期培训讲课，学习心肺共患病的诊疗常规，个性化处理。理论学习静态肺功能，心肺运动，睡眠呼吸检测，右心导管检查常规操作步骤、规范、解读及应用。了解慢阻肺合并不同心血管疾病的诊疗原则，共患病处理技巧；慢阻肺合并心力衰竭的诊疗及处理；慢阻肺合并不同程度冠心病的诊疗技巧；慢阻肺合并不同心律失常的诊疗技巧等。CCU/急诊：熟悉心血管急危重症处理，与上级医师共同参与患者诊治。</w:t>
      </w:r>
    </w:p>
    <w:p w14:paraId="619CC8B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12个月期数：呼吸内科/CCU/急诊自主选择培训时长。呼吸内科病房：与上级医师共同参与患者诊治，理论和实践结合，定期培训讲课，学习心肺共患病的诊疗常规，个性化处理。理论学习静态肺功能，心肺运动，睡眠呼吸检测，右心导管检查常规操作步骤、规范、解读及应用。了解慢阻肺合并不同心血管疾病的诊疗原则，共患病处理技巧；慢阻肺合并心力衰竭的诊疗及处理；慢阻肺合并不同程度冠心病的诊疗技巧；慢阻肺合并不同心律失常的诊疗技巧等。心血管基础疾病行气道介入诊疗的应用原则及注意事项；肺血管介入诊疗规范及应用。CCU/急诊：熟悉心血管急危重症处理，与上级医师共同参与患者诊治。</w:t>
      </w:r>
    </w:p>
    <w:p w14:paraId="7A42EF4C">
      <w:pPr>
        <w:spacing w:line="360" w:lineRule="auto"/>
        <w:ind w:firstLine="480" w:firstLineChars="200"/>
        <w:jc w:val="left"/>
        <w:rPr>
          <w:rFonts w:hint="eastAsia" w:ascii="仿宋" w:hAnsi="仿宋" w:eastAsia="仿宋" w:cs="仿宋"/>
          <w:sz w:val="24"/>
        </w:rPr>
      </w:pPr>
      <w:bookmarkStart w:id="0" w:name="_Hlk182916225"/>
      <w:r>
        <w:rPr>
          <w:rFonts w:hint="eastAsia" w:ascii="仿宋" w:hAnsi="仿宋" w:eastAsia="仿宋" w:cs="仿宋"/>
          <w:sz w:val="24"/>
        </w:rPr>
        <w:t>病人接诊/病历书写：至少 15 例/月。</w:t>
      </w:r>
    </w:p>
    <w:bookmarkEnd w:id="0"/>
    <w:p w14:paraId="7758B653">
      <w:pPr>
        <w:numPr>
          <w:ilvl w:val="0"/>
          <w:numId w:val="2"/>
        </w:numPr>
        <w:spacing w:line="360" w:lineRule="auto"/>
        <w:jc w:val="left"/>
        <w:rPr>
          <w:rFonts w:hint="eastAsia" w:ascii="仿宋" w:hAnsi="仿宋" w:eastAsia="仿宋" w:cs="仿宋"/>
          <w:b/>
          <w:bCs/>
          <w:sz w:val="24"/>
        </w:rPr>
      </w:pPr>
      <w:r>
        <w:rPr>
          <w:rFonts w:hint="eastAsia" w:ascii="仿宋" w:hAnsi="仿宋" w:eastAsia="仿宋" w:cs="仿宋"/>
          <w:b/>
          <w:bCs/>
          <w:sz w:val="24"/>
        </w:rPr>
        <w:t>科室/专业介绍：</w:t>
      </w:r>
    </w:p>
    <w:p w14:paraId="1799F3D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阜外医院呼吸内科是阜外医院为实施健康中国行动，以“疾病”为中心向以“健康”为中心转变，向“心血管引领，多学科协同发展”的综合医院转型过程中的重启的极具特色的专科。本专科起步于蔡如升及程显声教授引领的国内慢阻肺及其相关肺心病开创团队，薪火相传，厚积薄发，在慢阻肺病、肺血管疾病及肺栓塞等疾病的诊断、 治疗方面处于世界先进和国内领先水平。今后的主要发展方向在做好原有肺血管及肺心病的基础上，向呼吸慢病防控调整，并持续调整扩容科室规模及诊疗业务，同时依托阜外医院心血管学科优势，构建以慢性阻塞性肺疾病及心血管合并症一体化评估诊疗为目标的“1+N”学科群模式诊疗中心。</w:t>
      </w:r>
    </w:p>
    <w:p w14:paraId="25FD86AE">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学科特色：</w:t>
      </w:r>
    </w:p>
    <w:p w14:paraId="55AE723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 发挥我院心肺评估优势，基于多模态影像-功能学评价，构建慢阻肺人群精准表型评估策略，实现慢病个体化长程管理。</w:t>
      </w:r>
    </w:p>
    <w:p w14:paraId="4CDA55A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 以慢阻肺为代表的围手术期肺功能障碍的心外科患者“术前评估-术后重症管理-围手术期个体化快速康复”适宜策略。</w:t>
      </w:r>
    </w:p>
    <w:p w14:paraId="0A6BCA7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 以慢阻肺病为代表的缺氧性肺动脉高压诊疗体系，制定标准化临床路径，搭建区域多中心的缺氧性肺动脉高压多学科技术合作平台。</w:t>
      </w:r>
    </w:p>
    <w:p w14:paraId="37C476E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 依托我院生活方式医学中心以及医联体协作，建立慢阻肺高危人群全生命周期多学科管理模式及流程，构建重度及极重度慢阻肺“药物-气道介入-呼吸支持-康复”体系。</w:t>
      </w:r>
    </w:p>
    <w:p w14:paraId="0236CEC7">
      <w:pPr>
        <w:numPr>
          <w:ilvl w:val="0"/>
          <w:numId w:val="2"/>
        </w:numPr>
        <w:spacing w:line="360" w:lineRule="auto"/>
        <w:rPr>
          <w:rFonts w:hint="eastAsia" w:ascii="仿宋" w:hAnsi="仿宋" w:eastAsia="仿宋" w:cs="仿宋"/>
          <w:sz w:val="24"/>
        </w:rPr>
      </w:pPr>
      <w:r>
        <w:rPr>
          <w:rFonts w:hint="eastAsia" w:ascii="仿宋" w:hAnsi="仿宋" w:eastAsia="仿宋" w:cs="仿宋"/>
          <w:b/>
          <w:bCs/>
          <w:sz w:val="24"/>
        </w:rPr>
        <w:t>带教团队介绍：</w:t>
      </w:r>
    </w:p>
    <w:p w14:paraId="5B2694B3">
      <w:pPr>
        <w:spacing w:line="360" w:lineRule="auto"/>
        <w:ind w:firstLine="480" w:firstLineChars="200"/>
        <w:rPr>
          <w:rFonts w:hint="eastAsia" w:ascii="仿宋" w:hAnsi="仿宋" w:eastAsia="仿宋" w:cs="仿宋"/>
          <w:sz w:val="24"/>
        </w:rPr>
      </w:pPr>
      <w:r>
        <w:rPr>
          <w:rFonts w:hint="eastAsia" w:ascii="仿宋" w:hAnsi="仿宋" w:eastAsia="仿宋" w:cs="仿宋"/>
          <w:sz w:val="24"/>
        </w:rPr>
        <w:t>周晓明，女，主任医师，2007年毕业于中国协和医科大学获博士学位。多年来一直工作在临床一线，积累了丰富的临床经验。主持国家级以及省市级课题4项，中华医学会高等教育分会课题1项。自工作以来第一作者发表SCI论文12篇，累积影响因子32分，教学相关论文4篇，实用新型专利4项。2013年以及2018年曾获辽宁省自然科学学术成果奖（学术论文类）三等奖及二等奖。曾美国肯塔基大学环境相关疾病中心访学，从事硅尘肺相关基础研究。曾获2018年东北三省于润江呼吸青年医师奖。目前任《实用药物与临床》杂志青年编委，《Thorax》中文版间质性肺病编委；国家肿瘤微创治疗产业技术创新战略联盟肺结节专业委员会常委，中国康复医学会呼吸康复青年会员。</w:t>
      </w:r>
    </w:p>
    <w:p w14:paraId="6B5AD618">
      <w:pPr>
        <w:spacing w:line="360" w:lineRule="auto"/>
        <w:ind w:firstLine="480" w:firstLineChars="200"/>
        <w:rPr>
          <w:rFonts w:hint="eastAsia" w:ascii="仿宋" w:hAnsi="仿宋" w:eastAsia="仿宋" w:cs="仿宋"/>
          <w:sz w:val="24"/>
        </w:rPr>
      </w:pPr>
      <w:r>
        <w:rPr>
          <w:rFonts w:hint="eastAsia" w:ascii="仿宋" w:hAnsi="仿宋" w:eastAsia="仿宋" w:cs="仿宋"/>
          <w:sz w:val="24"/>
        </w:rPr>
        <w:t>陶新曹，男，医学博士，副主任医师，美国ACCP和中国CTS联合认证的呼吸与危重症医学（PCCM）专科医师，毕业于清华大学北京协和医学院，师从于我国著名的呼吸病学与危重症医学专家王辰院士，于2016年6月至2022年8月担任国家呼吸医学中心主诊医师，2022年9月调入国家心血管病中心、中国医学科学院阜外医院呼吸与肺血管疾病诊治中心，担任中国医师协会呼吸医师分会介入呼吸病学工作委员会呼吸病血管介入学组副组长，中国中医药信息学会青年医师分会呼吸学组组长，北京医学奖励基金会心肺循环专业委员会委员，中国药理学会治疗药物监测研究专业委员会青年委员，全国肺栓塞与肺血管病青年医师沙龙主要发起人，参与编写《肺血栓栓塞症诊治与预防指南》、《中国肺动脉高压诊断与治疗指南（2021版）》、《右心漂浮导管检查操作流程专家共识》，参与国家“十三五”重点研发计划《肺血栓栓塞症诊疗规范及应用方案的精准化研究》，曾前往日本冈山医学中心交流学习肺血管介入手术，以第一作者和通信作者发表论文11篇，以第一完成人获批专利1项，第二完成人获批专利2项，完成呼吸与肺血管病介入手术1000余例。</w:t>
      </w:r>
    </w:p>
    <w:p w14:paraId="09740237">
      <w:pPr>
        <w:spacing w:line="360" w:lineRule="auto"/>
        <w:ind w:firstLine="480" w:firstLineChars="200"/>
        <w:rPr>
          <w:rFonts w:hint="eastAsia" w:ascii="仿宋" w:hAnsi="仿宋" w:eastAsia="仿宋" w:cs="仿宋"/>
          <w:sz w:val="24"/>
        </w:rPr>
      </w:pPr>
      <w:r>
        <w:rPr>
          <w:rFonts w:hint="eastAsia" w:ascii="仿宋" w:hAnsi="仿宋" w:eastAsia="仿宋" w:cs="仿宋"/>
          <w:sz w:val="24"/>
        </w:rPr>
        <w:t>尤玲燕，主治医师，硕士研究生，2012年毕业于南京医科大学。完成国家呼吸中心呼吸与危重症医学科专科医师规范化培训。长期从事呼吸内科的医疗、教学及科研工作，致力于呼吸系统疾病及呼吸系统急危重症的诊断治疗。擅长呼吸系统常见疾病，如慢性咳嗽、慢阻肺，哮喘，间质性肺病、肺栓塞；以及心血管疾病患者呼吸系统合并症的诊治。曾参加多项国家及省市级课题及临床研究。发表多篇慢性阻塞性肺疾病、支气管哮喘、间质性肺病等相关论文。</w:t>
      </w:r>
    </w:p>
    <w:p w14:paraId="700093D0">
      <w:pPr>
        <w:spacing w:line="360" w:lineRule="auto"/>
        <w:ind w:firstLine="480" w:firstLineChars="200"/>
        <w:rPr>
          <w:rFonts w:hint="eastAsia" w:ascii="仿宋" w:hAnsi="仿宋" w:eastAsia="仿宋" w:cs="仿宋"/>
          <w:sz w:val="24"/>
        </w:rPr>
      </w:pPr>
      <w:r>
        <w:rPr>
          <w:rFonts w:hint="eastAsia" w:ascii="仿宋" w:hAnsi="仿宋" w:eastAsia="仿宋" w:cs="仿宋"/>
          <w:sz w:val="24"/>
        </w:rPr>
        <w:t>熊长明，男，50岁，医学博士，主任医师，博士生导师。1997年毕业于中国协和医科大学（北京协和医学院）阜外医院心血管内科专业，师从我国著名的心血管病专家程显声教授，获博士学位。从1997年至今一直在中国医学科学院阜外医院心内科从事临床和研究工作。现任中华医学会呼吸病学分会肺栓塞与肺血管病学组委员，国际肺血管病研究院专家（FPVRI），国家自然科学基金、北京市自然科学基金、教育部及北京市科委项目评审专家，北京市西城区医疗事故鉴定专家组成员，中华医学会心血管病分会专科会员，中国医师协会会员。中华医学杂志、中国循环杂志、中国新药杂志、中华临床医师杂志（电子版）等多种杂志特约审稿专家。多年来一直工作在临床一线，积累了丰富的临床经验。擅长各种心血管疾病以及疑难心血管病的诊治。尤其在肺血管疾病、肺动脉高压、肺栓塞的诊断和治疗方面积累了丰富的临床经验，是目前国内为数不多的专门从事肺血管疾病研究的专家之一。主持和参加20多项国家级和省部级课题，在国内外发表论文近110余篇，主编或参编20部论著，曾获1998年度卫生部科技进步奖三等奖一项，获2013年度教育部高等学校科学研究优秀成果奖一等奖，获2013年度北京市科技进步奖三等奖，荣获阜外心血管病医院“兢兢业业好医生”称号，中国医学科学院中国协和医科大学“精神文明建设先进个人”称号，北京市西城区卫生系统“优质服务先进个人”称号。</w:t>
      </w:r>
    </w:p>
    <w:p w14:paraId="1B5D7A4D">
      <w:pPr>
        <w:numPr>
          <w:ilvl w:val="0"/>
          <w:numId w:val="2"/>
        </w:numPr>
        <w:spacing w:line="360" w:lineRule="auto"/>
        <w:rPr>
          <w:rFonts w:hint="eastAsia" w:ascii="仿宋" w:hAnsi="仿宋" w:eastAsia="仿宋" w:cs="仿宋"/>
          <w:b/>
          <w:bCs/>
          <w:sz w:val="24"/>
        </w:rPr>
      </w:pPr>
      <w:r>
        <w:rPr>
          <w:rFonts w:hint="eastAsia" w:ascii="仿宋" w:hAnsi="仿宋" w:eastAsia="仿宋" w:cs="仿宋"/>
          <w:b/>
          <w:bCs/>
          <w:sz w:val="24"/>
        </w:rPr>
        <w:t>考核标准：</w:t>
      </w:r>
    </w:p>
    <w:p w14:paraId="6F82D06A">
      <w:pPr>
        <w:spacing w:line="360" w:lineRule="auto"/>
        <w:ind w:firstLine="480" w:firstLineChars="200"/>
        <w:rPr>
          <w:rFonts w:hint="eastAsia" w:ascii="仿宋" w:hAnsi="仿宋" w:eastAsia="仿宋" w:cs="仿宋"/>
          <w:sz w:val="24"/>
        </w:rPr>
      </w:pPr>
      <w:r>
        <w:rPr>
          <w:rFonts w:hint="eastAsia" w:ascii="仿宋" w:hAnsi="仿宋" w:eastAsia="仿宋" w:cs="仿宋"/>
          <w:sz w:val="24"/>
        </w:rPr>
        <w:t>结业标准：掌握慢阻肺病合并不同心血管疾病（缺血性心脏病，心律失常，心力衰竭，外周血管病变，高血压等）诊疗原则。</w:t>
      </w:r>
    </w:p>
    <w:p w14:paraId="42F5FB8E">
      <w:pPr>
        <w:spacing w:line="360" w:lineRule="auto"/>
        <w:ind w:firstLine="480" w:firstLineChars="200"/>
      </w:pPr>
      <w:r>
        <w:rPr>
          <w:rFonts w:hint="eastAsia" w:ascii="仿宋" w:hAnsi="仿宋" w:eastAsia="仿宋" w:cs="仿宋"/>
          <w:sz w:val="24"/>
        </w:rPr>
        <w:t>评优标准：全面评估进修学员在进修期间的学习成果、专业技能、医德医风、学术研究和团队协作等方面的表现。</w:t>
      </w:r>
    </w:p>
    <w:p w14:paraId="410BE792">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E52832-67AC-4CE6-997F-283603ABA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4F50A09-19A4-4031-A0D8-A1369178ECBE}"/>
  </w:font>
  <w:font w:name="方正小标宋简体">
    <w:panose1 w:val="02000000000000000000"/>
    <w:charset w:val="86"/>
    <w:family w:val="auto"/>
    <w:pitch w:val="default"/>
    <w:sig w:usb0="00000001" w:usb1="08000000" w:usb2="00000000" w:usb3="00000000" w:csb0="00040000" w:csb1="00000000"/>
    <w:embedRegular r:id="rId3" w:fontKey="{A4E913C3-E31C-4A35-9507-5769D0C08AF3}"/>
  </w:font>
  <w:font w:name="仿宋">
    <w:panose1 w:val="02010609060101010101"/>
    <w:charset w:val="86"/>
    <w:family w:val="modern"/>
    <w:pitch w:val="default"/>
    <w:sig w:usb0="800002BF" w:usb1="38CF7CFA" w:usb2="00000016" w:usb3="00000000" w:csb0="00040001" w:csb1="00000000"/>
    <w:embedRegular r:id="rId4" w:fontKey="{6886A57D-C6C4-406C-8247-75C64FA718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CCD13"/>
    <w:multiLevelType w:val="singleLevel"/>
    <w:tmpl w:val="C54CCD13"/>
    <w:lvl w:ilvl="0" w:tentative="0">
      <w:start w:val="2"/>
      <w:numFmt w:val="chineseCounting"/>
      <w:suff w:val="nothing"/>
      <w:lvlText w:val="%1、"/>
      <w:lvlJc w:val="left"/>
      <w:rPr>
        <w:rFonts w:hint="eastAsia"/>
        <w:b/>
        <w:bCs/>
      </w:rPr>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46024C22"/>
    <w:rsid w:val="1CFD4D4B"/>
    <w:rsid w:val="22274D44"/>
    <w:rsid w:val="252F53F1"/>
    <w:rsid w:val="28337602"/>
    <w:rsid w:val="46024C22"/>
    <w:rsid w:val="49B02FC2"/>
    <w:rsid w:val="4F582D9A"/>
    <w:rsid w:val="535523A2"/>
    <w:rsid w:val="570109B9"/>
    <w:rsid w:val="60765F74"/>
    <w:rsid w:val="60D27014"/>
    <w:rsid w:val="67E22141"/>
    <w:rsid w:val="70C61832"/>
    <w:rsid w:val="7DE0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3412</Words>
  <Characters>3541</Characters>
  <Lines>0</Lines>
  <Paragraphs>0</Paragraphs>
  <TotalTime>0</TotalTime>
  <ScaleCrop>false</ScaleCrop>
  <LinksUpToDate>false</LinksUpToDate>
  <CharactersWithSpaces>3560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2023-04-18T00:52:00Z</dcterms:created>
  <dc:creator>VAQ520</dc:creator>
  <cp:lastModifiedBy>Rain,</cp:lastModifiedBy>
  <dcterms:modified xsi:type="dcterms:W3CDTF">2025-11-25T09:08:42Z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0F7EBF886D4E459D85E7820454F0BD03_11</vt:lpwstr>
  </property>
  <property fmtid="{D5CDD505-2E9C-101B-9397-08002B2CF9AE}" pid="4" name="KSOTemplateDocerSaveRecord">
    <vt:lpwstr>eyJoZGlkIjoiYjU2MzJhZDllMzY3MzFiYjIzZTcxZjlhYjM0M2NmMzMiLCJ1c2VySWQiOiI1Mzk5ODMyNjcifQ==</vt:lpwstr>
  </property>
</Properties>
</file>