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9EBB">
      <w:pPr>
        <w:tabs>
          <w:tab w:val="left" w:pos="5070"/>
        </w:tabs>
        <w:spacing w:line="480" w:lineRule="exact"/>
        <w:jc w:val="center"/>
        <w:rPr>
          <w:rFonts w:hint="eastAsia" w:ascii="方正小标宋简体" w:hAnsi="方正小标宋简体" w:eastAsia="方正小标宋简体"/>
          <w:spacing w:val="-10"/>
          <w:sz w:val="44"/>
          <w:szCs w:val="44"/>
        </w:rPr>
      </w:pPr>
    </w:p>
    <w:p w14:paraId="0E5B3BDC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3391F0C7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</w:p>
    <w:p w14:paraId="54B23CDD">
      <w:pPr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 xml:space="preserve">专业名称  心肌病精准诊疗（高级班） </w:t>
      </w:r>
      <w:r>
        <w:rPr>
          <w:rFonts w:eastAsia="仿宋"/>
          <w:sz w:val="32"/>
          <w:szCs w:val="32"/>
        </w:rPr>
        <w:t xml:space="preserve">  </w:t>
      </w:r>
    </w:p>
    <w:p w14:paraId="145D907B">
      <w:pPr>
        <w:jc w:val="center"/>
        <w:rPr>
          <w:sz w:val="24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</w:rPr>
        <w:t xml:space="preserve">      </w:t>
      </w:r>
    </w:p>
    <w:p w14:paraId="00F27F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招生时间：</w:t>
      </w:r>
      <w:r>
        <w:rPr>
          <w:rFonts w:hint="eastAsia" w:ascii="仿宋" w:hAnsi="仿宋" w:eastAsia="仿宋" w:cs="仿宋"/>
          <w:sz w:val="24"/>
          <w:lang w:val="en-US" w:eastAsia="zh-CN"/>
        </w:rPr>
        <w:t>每月</w:t>
      </w:r>
      <w:r>
        <w:rPr>
          <w:rFonts w:hint="eastAsia" w:ascii="仿宋" w:hAnsi="仿宋" w:eastAsia="仿宋" w:cs="仿宋"/>
          <w:sz w:val="24"/>
        </w:rPr>
        <w:t>月末</w:t>
      </w:r>
      <w:bookmarkStart w:id="0" w:name="_GoBack"/>
      <w:bookmarkEnd w:id="0"/>
    </w:p>
    <w:p w14:paraId="5D0681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3个月/期、6个月/期</w:t>
      </w:r>
    </w:p>
    <w:p w14:paraId="06F580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5人/期</w:t>
      </w:r>
    </w:p>
    <w:p w14:paraId="2A3712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</w:rPr>
        <w:t>3个月/期，培训费：4000元；6个月/期，培训费：8000元</w:t>
      </w:r>
    </w:p>
    <w:p w14:paraId="0766B6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专业联系</w:t>
      </w:r>
      <w:r>
        <w:rPr>
          <w:rFonts w:hint="eastAsia" w:ascii="仿宋" w:hAnsi="仿宋" w:eastAsia="仿宋" w:cs="仿宋"/>
          <w:sz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</w:rPr>
        <w:t>：许连军010-88396870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15699870523</w:t>
      </w:r>
    </w:p>
    <w:p w14:paraId="23BAE6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</w:t>
      </w:r>
      <w:r>
        <w:rPr>
          <w:rFonts w:hint="eastAsia" w:ascii="仿宋" w:hAnsi="仿宋" w:eastAsia="仿宋" w:cs="仿宋"/>
          <w:sz w:val="24"/>
        </w:rPr>
        <w:t>：</w:t>
      </w:r>
    </w:p>
    <w:p w14:paraId="33D2E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为各兄弟单位对心肌病和精准医学感兴趣的同仁，提供最好的学习、交流平台，为未来临床新学科培养人才，与大家携手共进，推动新领域新学科专业的发展。</w:t>
      </w:r>
    </w:p>
    <w:p w14:paraId="382095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培训内容：</w:t>
      </w:r>
    </w:p>
    <w:p w14:paraId="738CB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（1）掌握常见原发性心肌病的诊断、鉴别诊断和治疗</w:t>
      </w:r>
    </w:p>
    <w:p w14:paraId="77A62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（2）掌握常见心血管疾病的诊断、鉴别诊断和治疗</w:t>
      </w:r>
    </w:p>
    <w:p w14:paraId="1BC98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（3）学习心血管疾病精准医学知识和理念，了解精准医学临床转化方法</w:t>
      </w:r>
    </w:p>
    <w:p w14:paraId="76C8E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（4）学习超声心动图、核磁共振、心肌活检等心肌病相关特殊检查方法</w:t>
      </w:r>
    </w:p>
    <w:p w14:paraId="35858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（5）学习科研项目的构思、设计到实施的全程管理，参与科研患者的管理和随访，指导撰写医学论文，优秀者推荐在专业核心期刊发表</w:t>
      </w:r>
    </w:p>
    <w:p w14:paraId="6D11E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（6）参与心血管疾病精准医学研究全国合作</w:t>
      </w:r>
    </w:p>
    <w:p w14:paraId="7D9C37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科室/专业介绍：</w:t>
      </w:r>
    </w:p>
    <w:p w14:paraId="121F2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心肌病病区是针对心肌病病因、分型、诊断、预警、治疗等临床难点和热点问题，将常规临床措施和精准医学概念的新方法、新技术整合起来，对这类疾病进行集中诊疗的专业病区。也是目前国内唯一一家以心肌病为专治方向的病区。心肌病团队近20年来，一直致力于各种原发性心肌病基础和临床研究。于2017年，2019年分别牵头撰写并发表《中国成人肥厚型心肌病诊断与治疗指南》和《单基因遗传性心血管疾病基因诊断指南》，制定了这类疾病的临床诊疗规范。作为发起人，先后成立“中华医学会心血管病学分会精准心血管病学学组”及“中国医疗保健国际交流促进会精准心血管病分会”，致力于心血管疾病的精准医学研究和转化。先后建立全国基础和临床研究协作网络，建立全国范围内“精准医学合作基地”，牵头中国心血管病精准诊疗系列研究，，主编核心期刊中国分子心脏病学杂志。</w:t>
      </w:r>
    </w:p>
    <w:p w14:paraId="6D53DA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7A5D8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077" w:right="1474" w:bottom="907" w:left="1587" w:header="851" w:footer="992" w:gutter="0"/>
          <w:cols w:space="720" w:num="1"/>
          <w:docGrid w:type="lines" w:linePitch="317" w:charSpace="0"/>
        </w:sectPr>
      </w:pPr>
      <w:r>
        <w:rPr>
          <w:rFonts w:hint="eastAsia" w:ascii="仿宋" w:hAnsi="仿宋" w:eastAsia="仿宋" w:cs="仿宋"/>
          <w:sz w:val="24"/>
        </w:rPr>
        <w:t>心肌病病区现任主任宋雷，副主任康连鸣。病房联合心血管疾病国家重点实验室，有主任医师2名，研究员1名，博士生导师1名，硕士生导师1名，副主任医师4名，他们具有丰富临床、科研和教学经验和先进医学理念。</w:t>
      </w:r>
    </w:p>
    <w:p w14:paraId="52ACC92D"/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1AD07B-6967-449B-80B8-6D0CE11114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13EC41-BD8E-4DDD-8AC2-DE253080BC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787364-6EAE-4467-BC35-D1B5C23064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714601-94EB-4976-A05A-6ECB7160DA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12CF0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159B3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p7u8EBAACN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pip7u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F159B3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19221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dkY2QzYTg3N2NiMjU4OTFmMDU1MmIzNjkwNmUifQ=="/>
  </w:docVars>
  <w:rsids>
    <w:rsidRoot w:val="19AE4A45"/>
    <w:rsid w:val="000029E0"/>
    <w:rsid w:val="002A7EF2"/>
    <w:rsid w:val="00B11112"/>
    <w:rsid w:val="00C4159E"/>
    <w:rsid w:val="0A641F2D"/>
    <w:rsid w:val="17D408F0"/>
    <w:rsid w:val="18C973BB"/>
    <w:rsid w:val="19AE4A45"/>
    <w:rsid w:val="20EA47F7"/>
    <w:rsid w:val="22DA223F"/>
    <w:rsid w:val="25B3639B"/>
    <w:rsid w:val="346138D7"/>
    <w:rsid w:val="3A5C358C"/>
    <w:rsid w:val="3C7107AF"/>
    <w:rsid w:val="45364258"/>
    <w:rsid w:val="474A788E"/>
    <w:rsid w:val="549A38C7"/>
    <w:rsid w:val="59953689"/>
    <w:rsid w:val="5ECB557F"/>
    <w:rsid w:val="7B0210C8"/>
    <w:rsid w:val="7D2D3F04"/>
    <w:rsid w:val="7E7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879</Characters>
  <Lines>8</Lines>
  <Paragraphs>2</Paragraphs>
  <TotalTime>234</TotalTime>
  <ScaleCrop>false</ScaleCrop>
  <LinksUpToDate>false</LinksUpToDate>
  <CharactersWithSpaces>894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2021-11-23T00:07:00Z</dcterms:created>
  <dc:creator>JYCBL2</dc:creator>
  <cp:lastModifiedBy>Rain,</cp:lastModifiedBy>
  <cp:lastPrinted>2021-11-23T00:07:00Z</cp:lastPrinted>
  <dcterms:modified xsi:type="dcterms:W3CDTF">2025-12-04T09:13:34Z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1101B983585C4F6F84B24B0ADB7F23C3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