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0BCA3">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24B13890">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p>
    <w:p w14:paraId="75B0CDAD">
      <w:pPr>
        <w:spacing w:line="460" w:lineRule="exact"/>
        <w:jc w:val="center"/>
        <w:textAlignment w:val="baseline"/>
        <w:rPr>
          <w:rFonts w:hint="eastAsia" w:eastAsia="仿宋"/>
          <w:b/>
          <w:bCs/>
          <w:sz w:val="32"/>
          <w:szCs w:val="32"/>
          <w:lang w:val="en-US" w:eastAsia="zh-CN"/>
        </w:rPr>
      </w:pPr>
      <w:r>
        <w:rPr>
          <w:rFonts w:hint="eastAsia" w:eastAsia="仿宋"/>
          <w:b/>
          <w:bCs/>
          <w:sz w:val="32"/>
          <w:szCs w:val="32"/>
        </w:rPr>
        <w:t>专业名称</w:t>
      </w:r>
      <w:r>
        <w:rPr>
          <w:rFonts w:hint="eastAsia" w:eastAsia="仿宋"/>
          <w:b/>
          <w:bCs/>
          <w:sz w:val="32"/>
          <w:szCs w:val="32"/>
          <w:lang w:val="en-US" w:eastAsia="zh-CN"/>
        </w:rPr>
        <w:t xml:space="preserve"> 冠心病与心血管急重症</w:t>
      </w:r>
    </w:p>
    <w:p w14:paraId="3EDA198A">
      <w:pPr>
        <w:spacing w:line="460" w:lineRule="exact"/>
        <w:ind w:firstLine="1600" w:firstLineChars="500"/>
        <w:jc w:val="left"/>
        <w:rPr>
          <w:sz w:val="24"/>
        </w:rPr>
      </w:pPr>
      <w:r>
        <w:rPr>
          <w:rFonts w:eastAsia="仿宋"/>
          <w:sz w:val="32"/>
          <w:szCs w:val="32"/>
        </w:rPr>
        <w:t xml:space="preserve">          </w:t>
      </w:r>
      <w:r>
        <w:rPr>
          <w:rFonts w:hint="eastAsia" w:eastAsia="仿宋"/>
          <w:sz w:val="32"/>
          <w:szCs w:val="32"/>
        </w:rPr>
        <w:t xml:space="preserve">         </w:t>
      </w:r>
      <w:r>
        <w:rPr>
          <w:rFonts w:ascii="仿宋_GB2312" w:hAnsi="仿宋_GB2312" w:eastAsia="仿宋_GB2312" w:cs="仿宋_GB2312"/>
          <w:color w:val="000000"/>
          <w:sz w:val="32"/>
          <w:szCs w:val="32"/>
        </w:rPr>
        <w:t xml:space="preserve"> </w:t>
      </w:r>
    </w:p>
    <w:p w14:paraId="46EFB775">
      <w:pPr>
        <w:numPr>
          <w:ilvl w:val="-1"/>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i w:val="0"/>
          <w:iCs w:val="0"/>
          <w:caps w:val="0"/>
          <w:spacing w:val="0"/>
          <w:sz w:val="24"/>
          <w:szCs w:val="24"/>
          <w:shd w:val="clear"/>
        </w:rPr>
        <w:t>为规范与提升全国心血管医师对复杂冠心病及心血管危重症的诊疗水平，传播阜外医院最新技术与理念，</w:t>
      </w:r>
      <w:r>
        <w:rPr>
          <w:rFonts w:hint="eastAsia" w:ascii="仿宋" w:hAnsi="仿宋" w:eastAsia="仿宋" w:cs="仿宋"/>
          <w:i w:val="0"/>
          <w:iCs w:val="0"/>
          <w:caps w:val="0"/>
          <w:spacing w:val="0"/>
          <w:sz w:val="24"/>
          <w:szCs w:val="24"/>
          <w:shd w:val="clear"/>
          <w:lang w:val="en-US" w:eastAsia="zh-CN"/>
        </w:rPr>
        <w:t>故开办本培训班。</w:t>
      </w:r>
      <w:r>
        <w:rPr>
          <w:rFonts w:hint="eastAsia" w:ascii="仿宋" w:hAnsi="仿宋" w:eastAsia="仿宋" w:cs="仿宋"/>
          <w:sz w:val="24"/>
        </w:rPr>
        <w:t>经过本培训班的学习，学员能全面掌握</w:t>
      </w:r>
      <w:r>
        <w:rPr>
          <w:rFonts w:hint="eastAsia" w:ascii="仿宋" w:hAnsi="仿宋" w:eastAsia="仿宋" w:cs="仿宋"/>
          <w:sz w:val="24"/>
          <w:lang w:val="en-US" w:eastAsia="zh-CN"/>
        </w:rPr>
        <w:t>冠心病</w:t>
      </w:r>
      <w:r>
        <w:rPr>
          <w:rFonts w:hint="eastAsia" w:ascii="仿宋" w:hAnsi="仿宋" w:eastAsia="仿宋" w:cs="仿宋"/>
          <w:sz w:val="24"/>
        </w:rPr>
        <w:t>重症的相关知识，独立处理较复杂、危重的冠心病等各种心血管</w:t>
      </w:r>
      <w:r>
        <w:rPr>
          <w:rFonts w:hint="eastAsia" w:ascii="仿宋" w:hAnsi="仿宋" w:eastAsia="仿宋" w:cs="仿宋"/>
          <w:sz w:val="24"/>
          <w:lang w:val="en-US" w:eastAsia="zh-CN"/>
        </w:rPr>
        <w:t>急</w:t>
      </w:r>
      <w:r>
        <w:rPr>
          <w:rFonts w:hint="eastAsia" w:ascii="仿宋" w:hAnsi="仿宋" w:eastAsia="仿宋" w:cs="仿宋"/>
          <w:sz w:val="24"/>
        </w:rPr>
        <w:t>重症救治工作</w:t>
      </w:r>
      <w:r>
        <w:rPr>
          <w:rFonts w:hint="eastAsia" w:ascii="仿宋" w:hAnsi="仿宋" w:eastAsia="仿宋" w:cs="仿宋"/>
          <w:sz w:val="24"/>
          <w:lang w:eastAsia="zh-CN"/>
        </w:rPr>
        <w:t>。</w:t>
      </w:r>
      <w:r>
        <w:rPr>
          <w:rFonts w:hint="eastAsia" w:ascii="仿宋" w:hAnsi="仿宋" w:eastAsia="仿宋" w:cs="仿宋"/>
          <w:sz w:val="24"/>
          <w:lang w:val="en-US" w:eastAsia="zh-CN"/>
        </w:rPr>
        <w:t>学员</w:t>
      </w:r>
      <w:r>
        <w:rPr>
          <w:rFonts w:hint="eastAsia" w:ascii="仿宋" w:hAnsi="仿宋" w:eastAsia="仿宋" w:cs="仿宋"/>
          <w:sz w:val="24"/>
        </w:rPr>
        <w:t>进修结束后能够继续深入开展相关工作，并承担在本单位组建重症心血管疾病诊疗及相关学科团队的工作。</w:t>
      </w:r>
    </w:p>
    <w:p w14:paraId="067B35E0">
      <w:pPr>
        <w:pStyle w:val="9"/>
        <w:numPr>
          <w:ilvl w:val="-1"/>
          <w:numId w:val="0"/>
        </w:numPr>
        <w:spacing w:line="360" w:lineRule="auto"/>
        <w:ind w:leftChars="0" w:firstLine="0" w:firstLineChars="0"/>
        <w:jc w:val="left"/>
        <w:rPr>
          <w:rFonts w:hint="eastAsia" w:ascii="仿宋" w:hAnsi="仿宋" w:eastAsia="仿宋" w:cs="仿宋"/>
          <w:sz w:val="24"/>
        </w:rPr>
      </w:pPr>
      <w:r>
        <w:rPr>
          <w:rFonts w:hint="eastAsia" w:ascii="仿宋" w:hAnsi="仿宋" w:eastAsia="仿宋" w:cs="仿宋"/>
          <w:b/>
          <w:bCs/>
          <w:sz w:val="24"/>
          <w:lang w:val="en-US" w:eastAsia="zh-CN"/>
        </w:rPr>
        <w:t>1、</w:t>
      </w:r>
      <w:r>
        <w:rPr>
          <w:rFonts w:hint="eastAsia" w:ascii="仿宋" w:hAnsi="仿宋" w:eastAsia="仿宋" w:cs="仿宋"/>
          <w:b/>
          <w:bCs/>
          <w:sz w:val="24"/>
        </w:rPr>
        <w:t>报到时间：</w:t>
      </w:r>
      <w:r>
        <w:rPr>
          <w:rFonts w:hint="eastAsia" w:ascii="仿宋" w:hAnsi="仿宋" w:eastAsia="仿宋" w:cs="仿宋"/>
          <w:sz w:val="24"/>
        </w:rPr>
        <w:t>每个月末</w:t>
      </w:r>
    </w:p>
    <w:p w14:paraId="38D0F9D9">
      <w:pPr>
        <w:pStyle w:val="9"/>
        <w:numPr>
          <w:ilvl w:val="0"/>
          <w:numId w:val="0"/>
        </w:numPr>
        <w:spacing w:line="360" w:lineRule="auto"/>
        <w:ind w:left="375" w:hanging="375" w:firstLineChars="0"/>
        <w:jc w:val="left"/>
        <w:rPr>
          <w:rFonts w:hint="eastAsia" w:ascii="仿宋" w:hAnsi="仿宋" w:eastAsia="仿宋" w:cs="仿宋"/>
          <w:sz w:val="24"/>
        </w:rPr>
      </w:pPr>
      <w:r>
        <w:rPr>
          <w:rFonts w:hint="eastAsia" w:ascii="仿宋" w:hAnsi="仿宋" w:eastAsia="仿宋" w:cs="仿宋"/>
          <w:b/>
          <w:bCs/>
          <w:sz w:val="24"/>
          <w:lang w:val="en-US" w:eastAsia="zh-CN"/>
        </w:rPr>
        <w:t>2、</w:t>
      </w:r>
      <w:r>
        <w:rPr>
          <w:rFonts w:hint="eastAsia" w:ascii="仿宋" w:hAnsi="仿宋" w:eastAsia="仿宋" w:cs="仿宋"/>
          <w:b/>
          <w:bCs/>
          <w:sz w:val="24"/>
        </w:rPr>
        <w:t>进修时长：</w:t>
      </w:r>
      <w:r>
        <w:rPr>
          <w:rFonts w:hint="eastAsia" w:cs="仿宋"/>
          <w:b w:val="0"/>
          <w:bCs w:val="0"/>
          <w:sz w:val="24"/>
          <w:lang w:val="en-US" w:eastAsia="zh-CN"/>
        </w:rPr>
        <w:t>3个月/期，</w:t>
      </w:r>
      <w:r>
        <w:rPr>
          <w:rFonts w:hint="eastAsia" w:ascii="仿宋" w:hAnsi="仿宋" w:eastAsia="仿宋" w:cs="仿宋"/>
          <w:sz w:val="24"/>
        </w:rPr>
        <w:t xml:space="preserve">6个月/期 </w:t>
      </w:r>
    </w:p>
    <w:p w14:paraId="61D4E607">
      <w:pPr>
        <w:pStyle w:val="9"/>
        <w:numPr>
          <w:ilvl w:val="-1"/>
          <w:numId w:val="0"/>
        </w:numPr>
        <w:spacing w:line="360" w:lineRule="auto"/>
        <w:ind w:left="0" w:firstLine="0" w:firstLineChars="0"/>
        <w:jc w:val="left"/>
        <w:rPr>
          <w:rFonts w:hint="eastAsia" w:ascii="仿宋" w:hAnsi="仿宋" w:eastAsia="仿宋" w:cs="仿宋"/>
          <w:sz w:val="24"/>
        </w:rPr>
      </w:pPr>
      <w:r>
        <w:rPr>
          <w:rFonts w:hint="eastAsia" w:ascii="仿宋" w:hAnsi="仿宋" w:eastAsia="仿宋" w:cs="仿宋"/>
          <w:b/>
          <w:bCs/>
          <w:sz w:val="24"/>
          <w:lang w:val="en-US" w:eastAsia="zh-CN"/>
        </w:rPr>
        <w:t>3、</w:t>
      </w:r>
      <w:r>
        <w:rPr>
          <w:rFonts w:hint="eastAsia" w:ascii="仿宋" w:hAnsi="仿宋" w:eastAsia="仿宋" w:cs="仿宋"/>
          <w:b/>
          <w:bCs/>
          <w:sz w:val="24"/>
        </w:rPr>
        <w:t>进修费用：</w:t>
      </w:r>
      <w:r>
        <w:rPr>
          <w:rFonts w:hint="eastAsia" w:ascii="仿宋" w:hAnsi="仿宋" w:eastAsia="仿宋" w:cs="仿宋"/>
          <w:color w:val="000000" w:themeColor="text1"/>
          <w:sz w:val="24"/>
          <w14:textFill>
            <w14:solidFill>
              <w14:schemeClr w14:val="tx1"/>
            </w14:solidFill>
          </w14:textFill>
        </w:rPr>
        <w:t xml:space="preserve"> </w:t>
      </w:r>
      <w:r>
        <w:rPr>
          <w:rFonts w:hint="eastAsia" w:cs="仿宋"/>
          <w:color w:val="000000" w:themeColor="text1"/>
          <w:sz w:val="24"/>
          <w:lang w:val="en-US" w:eastAsia="zh-CN"/>
          <w14:textFill>
            <w14:solidFill>
              <w14:schemeClr w14:val="tx1"/>
            </w14:solidFill>
          </w14:textFill>
        </w:rPr>
        <w:t>3个月：2500元，</w:t>
      </w:r>
      <w:r>
        <w:rPr>
          <w:rFonts w:hint="eastAsia" w:ascii="仿宋" w:hAnsi="仿宋" w:eastAsia="仿宋" w:cs="仿宋"/>
          <w:color w:val="000000" w:themeColor="text1"/>
          <w:sz w:val="24"/>
          <w14:textFill>
            <w14:solidFill>
              <w14:schemeClr w14:val="tx1"/>
            </w14:solidFill>
          </w14:textFill>
        </w:rPr>
        <w:t>6个月：</w:t>
      </w:r>
      <w:r>
        <w:rPr>
          <w:rFonts w:hint="eastAsia" w:cs="仿宋"/>
          <w:color w:val="000000" w:themeColor="text1"/>
          <w:sz w:val="24"/>
          <w:lang w:val="en-US" w:eastAsia="zh-CN"/>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000元</w:t>
      </w:r>
    </w:p>
    <w:p w14:paraId="6EADEF14">
      <w:pPr>
        <w:pStyle w:val="9"/>
        <w:numPr>
          <w:ilvl w:val="0"/>
          <w:numId w:val="0"/>
        </w:numPr>
        <w:ind w:left="375" w:hanging="375"/>
        <w:rPr>
          <w:rFonts w:hint="eastAsia" w:ascii="仿宋" w:hAnsi="仿宋" w:eastAsia="仿宋" w:cs="仿宋"/>
          <w:sz w:val="24"/>
        </w:rPr>
      </w:pPr>
      <w:r>
        <w:rPr>
          <w:rFonts w:hint="eastAsia" w:ascii="仿宋" w:hAnsi="仿宋" w:eastAsia="仿宋" w:cs="仿宋"/>
          <w:b/>
          <w:bCs/>
          <w:sz w:val="24"/>
          <w:lang w:val="en-US" w:eastAsia="zh-CN"/>
        </w:rPr>
        <w:t>4、专业联系人：</w:t>
      </w:r>
      <w:r>
        <w:rPr>
          <w:rFonts w:hint="eastAsia" w:ascii="仿宋" w:hAnsi="仿宋" w:eastAsia="仿宋" w:cs="仿宋"/>
          <w:sz w:val="24"/>
          <w:lang w:eastAsia="zh-CN"/>
        </w:rPr>
        <w:t>安静老师 010—883228</w:t>
      </w:r>
      <w:r>
        <w:rPr>
          <w:rFonts w:hint="eastAsia" w:ascii="仿宋" w:hAnsi="仿宋" w:eastAsia="仿宋" w:cs="仿宋"/>
          <w:sz w:val="24"/>
          <w:lang w:val="en-US" w:eastAsia="zh-CN"/>
        </w:rPr>
        <w:t>67，唐湘熠老师：010-88322814</w:t>
      </w:r>
    </w:p>
    <w:p w14:paraId="5A87D728">
      <w:pPr>
        <w:numPr>
          <w:ilvl w:val="-1"/>
          <w:numId w:val="0"/>
        </w:numPr>
        <w:spacing w:line="360" w:lineRule="auto"/>
        <w:rPr>
          <w:rFonts w:hint="eastAsia" w:ascii="仿宋" w:hAnsi="仿宋" w:eastAsia="仿宋" w:cs="仿宋"/>
          <w:sz w:val="24"/>
        </w:rPr>
      </w:pPr>
      <w:r>
        <w:rPr>
          <w:rFonts w:hint="eastAsia" w:ascii="仿宋" w:hAnsi="仿宋" w:eastAsia="仿宋" w:cs="仿宋"/>
          <w:b/>
          <w:bCs/>
          <w:sz w:val="24"/>
          <w:lang w:val="en-US" w:eastAsia="zh-CN"/>
        </w:rPr>
        <w:t>5、</w:t>
      </w:r>
      <w:r>
        <w:rPr>
          <w:rFonts w:hint="eastAsia" w:ascii="仿宋" w:hAnsi="仿宋" w:eastAsia="仿宋" w:cs="仿宋"/>
          <w:b/>
          <w:bCs/>
          <w:sz w:val="24"/>
        </w:rPr>
        <w:t>培训内容：</w:t>
      </w:r>
    </w:p>
    <w:p w14:paraId="2855F7F1">
      <w:pPr>
        <w:spacing w:line="360" w:lineRule="auto"/>
        <w:ind w:firstLine="480" w:firstLineChars="200"/>
        <w:rPr>
          <w:rFonts w:hint="eastAsia" w:ascii="仿宋" w:hAnsi="仿宋" w:eastAsia="仿宋" w:cs="仿宋"/>
          <w:sz w:val="24"/>
        </w:rPr>
      </w:pPr>
      <w:r>
        <w:rPr>
          <w:rFonts w:hint="eastAsia" w:ascii="仿宋" w:hAnsi="仿宋" w:eastAsia="仿宋" w:cs="仿宋"/>
          <w:sz w:val="24"/>
        </w:rPr>
        <w:t>常规内容：各种心血管与冠心病重症的诊断、鉴别诊断流程与临床诊治思路；心血管</w:t>
      </w:r>
      <w:r>
        <w:rPr>
          <w:rFonts w:hint="eastAsia" w:ascii="仿宋" w:hAnsi="仿宋" w:eastAsia="仿宋" w:cs="仿宋"/>
          <w:sz w:val="24"/>
          <w:lang w:val="en-US" w:eastAsia="zh-CN"/>
        </w:rPr>
        <w:t>急</w:t>
      </w:r>
      <w:r>
        <w:rPr>
          <w:rFonts w:hint="eastAsia" w:ascii="仿宋" w:hAnsi="仿宋" w:eastAsia="仿宋" w:cs="仿宋"/>
          <w:sz w:val="24"/>
        </w:rPr>
        <w:t>重症患者最新治疗理念及方法；系统学习心血管内科学培训课程；直接参与病人管理与值班，参加日常查房、参与疑难重症患者的抢救治疗及疑难危重病例讨论及教学查房。</w:t>
      </w:r>
    </w:p>
    <w:p w14:paraId="0515AD4C">
      <w:pPr>
        <w:spacing w:line="360" w:lineRule="auto"/>
        <w:ind w:firstLine="480" w:firstLineChars="200"/>
        <w:rPr>
          <w:rFonts w:hint="eastAsia" w:ascii="仿宋" w:hAnsi="仿宋" w:eastAsia="仿宋" w:cs="仿宋"/>
          <w:sz w:val="24"/>
        </w:rPr>
      </w:pPr>
      <w:r>
        <w:rPr>
          <w:rFonts w:hint="eastAsia" w:ascii="仿宋" w:hAnsi="仿宋" w:eastAsia="仿宋" w:cs="仿宋"/>
          <w:sz w:val="24"/>
        </w:rPr>
        <w:t>特色内容：掌握心肌梗死等各类重症心血管疾病的诊断、治疗，尤其是心源性休克、高危急性心肌梗死、PCI相关并发症等的抢救；多学科团队诊疗（MDT），与内/外科各专业中心、临床检验、影像科（超声、X 线，CT、磁共振、核医学）、病理科等专家深度融合，提供重症患者最佳治疗方案；终末期心衰患者的评估与治疗（包括药物治疗、心脏移植及左室辅助等）；重症心律失常的识别和处理；心血管重症患者的循环辅助治疗（IABP，ECMO）；与导管室、体外循环等专业科室建立联动，观摩急诊PCI手术；机械通气与肾替代技术在心脏重症患者中的应用；无创及有创血流动力学监测技术（漂浮导管、PICCO等）在重症患者管理中的指导作用；心血管重症患者的营养与康复；学习科研理念，参与病房项目实施，提高研究能力；鼓励撰写医学论文，优秀者推荐在专业核心期刊发表。</w:t>
      </w:r>
    </w:p>
    <w:p w14:paraId="1A7950D4">
      <w:pPr>
        <w:numPr>
          <w:ilvl w:val="-1"/>
          <w:numId w:val="0"/>
        </w:num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6、</w:t>
      </w:r>
      <w:r>
        <w:rPr>
          <w:rFonts w:hint="eastAsia" w:ascii="仿宋" w:hAnsi="仿宋" w:eastAsia="仿宋" w:cs="仿宋"/>
          <w:b/>
          <w:bCs/>
          <w:sz w:val="24"/>
        </w:rPr>
        <w:t>培训/轮转计划：</w:t>
      </w:r>
    </w:p>
    <w:p w14:paraId="031125BD">
      <w:pPr>
        <w:numPr>
          <w:ilvl w:val="-1"/>
          <w:numId w:val="0"/>
        </w:num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eastAsia="zh-CN"/>
        </w:rPr>
        <w:t xml:space="preserve"> 6</w:t>
      </w:r>
      <w:r>
        <w:rPr>
          <w:rFonts w:hint="eastAsia" w:ascii="仿宋" w:hAnsi="仿宋" w:eastAsia="仿宋" w:cs="仿宋"/>
          <w:sz w:val="24"/>
          <w:lang w:val="en-US" w:eastAsia="zh-CN"/>
        </w:rPr>
        <w:t>月期：</w:t>
      </w:r>
      <w:r>
        <w:rPr>
          <w:rFonts w:hint="eastAsia" w:ascii="仿宋" w:hAnsi="仿宋" w:eastAsia="仿宋" w:cs="仿宋"/>
          <w:b w:val="0"/>
          <w:bCs w:val="0"/>
          <w:sz w:val="24"/>
          <w:lang w:val="en-US" w:eastAsia="zh-CN"/>
        </w:rPr>
        <w:t>冠心病重症监护室（CCU）2个月，</w:t>
      </w:r>
      <w:r>
        <w:rPr>
          <w:rFonts w:hint="eastAsia" w:ascii="仿宋" w:hAnsi="仿宋" w:eastAsia="仿宋" w:cs="仿宋"/>
          <w:sz w:val="24"/>
          <w:lang w:val="en-US" w:eastAsia="zh-CN"/>
        </w:rPr>
        <w:t>心血管专科</w:t>
      </w:r>
      <w:r>
        <w:rPr>
          <w:rFonts w:hint="eastAsia" w:ascii="仿宋" w:hAnsi="仿宋" w:eastAsia="仿宋" w:cs="仿宋"/>
          <w:sz w:val="24"/>
          <w:lang w:eastAsia="zh-CN"/>
        </w:rPr>
        <w:t>急诊室</w:t>
      </w:r>
      <w:r>
        <w:rPr>
          <w:rFonts w:hint="eastAsia" w:ascii="仿宋" w:hAnsi="仿宋" w:eastAsia="仿宋" w:cs="仿宋"/>
          <w:sz w:val="24"/>
          <w:lang w:val="en-US" w:eastAsia="zh-CN"/>
        </w:rPr>
        <w:t>/</w:t>
      </w:r>
      <w:r>
        <w:rPr>
          <w:rFonts w:hint="eastAsia" w:ascii="仿宋" w:hAnsi="仿宋" w:eastAsia="仿宋" w:cs="仿宋"/>
          <w:b w:val="0"/>
          <w:bCs w:val="0"/>
          <w:sz w:val="24"/>
          <w:lang w:val="en-US" w:eastAsia="zh-CN"/>
        </w:rPr>
        <w:t>急诊病区（EICU）</w:t>
      </w:r>
      <w:r>
        <w:rPr>
          <w:rFonts w:hint="eastAsia" w:ascii="仿宋" w:hAnsi="仿宋" w:eastAsia="仿宋" w:cs="仿宋"/>
          <w:sz w:val="24"/>
          <w:lang w:val="en-US" w:eastAsia="zh-CN"/>
        </w:rPr>
        <w:t>2</w:t>
      </w:r>
      <w:r>
        <w:rPr>
          <w:rFonts w:hint="eastAsia" w:ascii="仿宋" w:hAnsi="仿宋" w:eastAsia="仿宋" w:cs="仿宋"/>
          <w:sz w:val="24"/>
          <w:lang w:eastAsia="zh-CN"/>
        </w:rPr>
        <w:t>个月，</w:t>
      </w:r>
      <w:r>
        <w:rPr>
          <w:rFonts w:hint="eastAsia" w:ascii="仿宋" w:hAnsi="仿宋" w:eastAsia="仿宋" w:cs="仿宋"/>
          <w:sz w:val="24"/>
          <w:lang w:val="en-US" w:eastAsia="zh-CN"/>
        </w:rPr>
        <w:t>选修2个月（包括介入导管室、康复科、超声科、高血压、肺血管病、心肌病、冠心病、心律失常、心血管代谢、成人外科恢复室SICU、肾内科、呼吸科、神内科、内分泌科等）。</w:t>
      </w:r>
    </w:p>
    <w:p w14:paraId="14F889BF">
      <w:pPr>
        <w:numPr>
          <w:ilvl w:val="-1"/>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3月期：</w:t>
      </w:r>
      <w:r>
        <w:rPr>
          <w:rFonts w:hint="eastAsia" w:ascii="仿宋" w:hAnsi="仿宋" w:eastAsia="仿宋" w:cs="仿宋"/>
          <w:b w:val="0"/>
          <w:bCs w:val="0"/>
          <w:sz w:val="24"/>
          <w:lang w:val="en-US" w:eastAsia="zh-CN"/>
        </w:rPr>
        <w:t>冠心病重症监护室（CCU）1个月，</w:t>
      </w:r>
      <w:r>
        <w:rPr>
          <w:rFonts w:hint="eastAsia" w:ascii="仿宋" w:hAnsi="仿宋" w:eastAsia="仿宋" w:cs="仿宋"/>
          <w:sz w:val="24"/>
          <w:lang w:val="en-US" w:eastAsia="zh-CN"/>
        </w:rPr>
        <w:t>心血管专科</w:t>
      </w:r>
      <w:r>
        <w:rPr>
          <w:rFonts w:hint="eastAsia" w:ascii="仿宋" w:hAnsi="仿宋" w:eastAsia="仿宋" w:cs="仿宋"/>
          <w:sz w:val="24"/>
          <w:lang w:eastAsia="zh-CN"/>
        </w:rPr>
        <w:t>急诊室</w:t>
      </w:r>
      <w:r>
        <w:rPr>
          <w:rFonts w:hint="eastAsia" w:ascii="仿宋" w:hAnsi="仿宋" w:eastAsia="仿宋" w:cs="仿宋"/>
          <w:sz w:val="24"/>
          <w:lang w:val="en-US" w:eastAsia="zh-CN"/>
        </w:rPr>
        <w:t>/</w:t>
      </w:r>
      <w:r>
        <w:rPr>
          <w:rFonts w:hint="eastAsia" w:ascii="仿宋" w:hAnsi="仿宋" w:eastAsia="仿宋" w:cs="仿宋"/>
          <w:b w:val="0"/>
          <w:bCs w:val="0"/>
          <w:sz w:val="24"/>
          <w:lang w:val="en-US" w:eastAsia="zh-CN"/>
        </w:rPr>
        <w:t>急诊病区（EICU）1</w:t>
      </w:r>
      <w:r>
        <w:rPr>
          <w:rFonts w:hint="eastAsia" w:ascii="仿宋" w:hAnsi="仿宋" w:eastAsia="仿宋" w:cs="仿宋"/>
          <w:sz w:val="24"/>
          <w:lang w:eastAsia="zh-CN"/>
        </w:rPr>
        <w:t>个月，</w:t>
      </w:r>
      <w:r>
        <w:rPr>
          <w:rFonts w:hint="eastAsia" w:ascii="仿宋" w:hAnsi="仿宋" w:eastAsia="仿宋" w:cs="仿宋"/>
          <w:sz w:val="24"/>
          <w:lang w:val="en-US" w:eastAsia="zh-CN"/>
        </w:rPr>
        <w:t>选修1个月（包括介入导管室、康复科、超声科、高血压、肺血管病、心肌病、冠心病、心律失常、心血管代谢、成人外科恢复室SICU、肾内科、呼吸科、神内科、内分泌科等）。</w:t>
      </w:r>
    </w:p>
    <w:p w14:paraId="7853A981">
      <w:pPr>
        <w:numPr>
          <w:numId w:val="0"/>
        </w:numPr>
        <w:spacing w:line="360" w:lineRule="auto"/>
        <w:jc w:val="left"/>
        <w:rPr>
          <w:rFonts w:hint="eastAsia" w:ascii="仿宋" w:hAnsi="仿宋" w:eastAsia="仿宋" w:cs="仿宋"/>
          <w:b/>
          <w:bCs/>
          <w:sz w:val="24"/>
        </w:rPr>
      </w:pPr>
      <w:r>
        <w:rPr>
          <w:rFonts w:hint="eastAsia" w:ascii="仿宋" w:hAnsi="仿宋" w:eastAsia="仿宋" w:cs="仿宋"/>
          <w:b/>
          <w:bCs/>
          <w:sz w:val="24"/>
          <w:lang w:val="en-US" w:eastAsia="zh-CN"/>
        </w:rPr>
        <w:t>7、</w:t>
      </w:r>
      <w:r>
        <w:rPr>
          <w:rFonts w:hint="eastAsia" w:ascii="仿宋" w:hAnsi="仿宋" w:eastAsia="仿宋" w:cs="仿宋"/>
          <w:b/>
          <w:bCs/>
          <w:sz w:val="24"/>
        </w:rPr>
        <w:t>科室/专业介绍：</w:t>
      </w:r>
    </w:p>
    <w:p w14:paraId="0CA0039A">
      <w:pPr>
        <w:numPr>
          <w:ilvl w:val="-1"/>
          <w:numId w:val="0"/>
        </w:numPr>
        <w:spacing w:line="360" w:lineRule="auto"/>
        <w:ind w:firstLine="482"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sz w:val="24"/>
          <w:lang w:val="en-US" w:eastAsia="zh-CN"/>
        </w:rPr>
        <w:t>冠心病重症监护</w:t>
      </w:r>
      <w:r>
        <w:rPr>
          <w:rFonts w:hint="eastAsia" w:cs="仿宋"/>
          <w:b/>
          <w:bCs/>
          <w:sz w:val="24"/>
          <w:lang w:val="en-US" w:eastAsia="zh-CN"/>
        </w:rPr>
        <w:t>病区</w:t>
      </w:r>
      <w:r>
        <w:rPr>
          <w:rFonts w:hint="eastAsia" w:ascii="仿宋" w:hAnsi="仿宋" w:eastAsia="仿宋" w:cs="仿宋"/>
          <w:b/>
          <w:bCs/>
          <w:sz w:val="24"/>
          <w:lang w:val="en-US" w:eastAsia="zh-CN"/>
        </w:rPr>
        <w:t>（CCU）：</w:t>
      </w:r>
      <w:r>
        <w:rPr>
          <w:rFonts w:hint="eastAsia" w:ascii="仿宋" w:hAnsi="仿宋" w:eastAsia="仿宋" w:cs="仿宋"/>
          <w:color w:val="000000" w:themeColor="text1"/>
          <w:sz w:val="24"/>
          <w14:textFill>
            <w14:solidFill>
              <w14:schemeClr w14:val="tx1"/>
            </w14:solidFill>
          </w14:textFill>
        </w:rPr>
        <w:t>是我国最早成立的CCU病区，设有床位26张，全年收治患者1000余例，抢救达1500人次，好转/治愈率稳定在98%以上，患者满意度100%</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依托介入团队开展了冠脉介入手术、心脏起搏手术，肥厚梗阻型心肌病化学消融术等各类复杂手术，拥有IABP、ECMO、呼吸机、临时心脏起搏、床旁血液净化、血流动力学监测（漂浮导管、PICCO）等各项支持技术，每周有病区大查房、疑难病例讨论，复杂病例提请冠心病中心集体讨论，并组织全院内外科各专业、麻醉、体外循环、影像等多学科会诊。</w:t>
      </w:r>
    </w:p>
    <w:p w14:paraId="3983576E">
      <w:pPr>
        <w:numPr>
          <w:ilvl w:val="-1"/>
          <w:numId w:val="0"/>
        </w:numPr>
        <w:spacing w:line="360" w:lineRule="auto"/>
        <w:ind w:firstLine="482" w:firstLineChars="200"/>
        <w:jc w:val="lef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b/>
          <w:bCs/>
          <w:color w:val="000000" w:themeColor="text1"/>
          <w:sz w:val="24"/>
          <w:lang w:val="en-US" w:eastAsia="zh-CN"/>
          <w14:textFill>
            <w14:solidFill>
              <w14:schemeClr w14:val="tx1"/>
            </w14:solidFill>
          </w14:textFill>
        </w:rPr>
        <w:t>急诊室及急诊病区（EICU）</w:t>
      </w:r>
      <w:r>
        <w:rPr>
          <w:rFonts w:hint="eastAsia" w:ascii="仿宋" w:hAnsi="仿宋" w:eastAsia="仿宋" w:cs="仿宋"/>
          <w:b/>
          <w:bCs/>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中国医学科学院阜外医院急诊是北京市唯一一家心血管专科急诊，包括急诊室、急诊病区</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EICU</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。急诊室现有诊</w:t>
      </w:r>
      <w:r>
        <w:rPr>
          <w:rFonts w:hint="eastAsia" w:ascii="仿宋" w:hAnsi="仿宋" w:eastAsia="仿宋" w:cs="仿宋"/>
          <w:sz w:val="24"/>
        </w:rPr>
        <w:t>室5间，抢救间床位6张，急诊留观床位27张，急诊病区床位27张。年接诊心血管急症患者数量近48000例，抢救人数13000余例</w:t>
      </w:r>
      <w:r>
        <w:rPr>
          <w:rFonts w:hint="eastAsia" w:ascii="仿宋" w:hAnsi="仿宋" w:eastAsia="仿宋" w:cs="仿宋"/>
          <w:sz w:val="24"/>
          <w:lang w:eastAsia="zh-CN"/>
        </w:rPr>
        <w:t>，</w:t>
      </w:r>
      <w:r>
        <w:rPr>
          <w:rFonts w:hint="eastAsia" w:ascii="仿宋" w:hAnsi="仿宋" w:eastAsia="仿宋" w:cs="仿宋"/>
          <w:sz w:val="24"/>
        </w:rPr>
        <w:t>抢救成功率99.2%。可以开展各种有创血液动力学监测、机械辅助循环（开展ECPR、ECMO、IABP、Corvad等）、急诊高危复杂患者PCI治疗、机械通气、床旁CRRT、</w:t>
      </w:r>
      <w:r>
        <w:rPr>
          <w:rFonts w:hint="eastAsia" w:ascii="仿宋" w:hAnsi="仿宋" w:eastAsia="仿宋" w:cs="仿宋"/>
          <w:sz w:val="24"/>
          <w:lang w:val="en-US" w:eastAsia="zh-CN"/>
        </w:rPr>
        <w:t>床旁心内膜</w:t>
      </w:r>
      <w:r>
        <w:rPr>
          <w:rFonts w:hint="eastAsia" w:ascii="仿宋" w:hAnsi="仿宋" w:eastAsia="仿宋" w:cs="仿宋"/>
          <w:sz w:val="24"/>
        </w:rPr>
        <w:t>心肌活检、漂浮导管等检查和治疗。尤其在危及生命的心律失常风暴、各种原因导致的重症心衰、重症心肌炎等各种心脏重症的诊断、鉴别诊断和综合救治能力方面特色突出。</w:t>
      </w:r>
      <w:r>
        <w:rPr>
          <w:rFonts w:hint="eastAsia" w:ascii="仿宋" w:hAnsi="仿宋" w:eastAsia="仿宋" w:cs="仿宋"/>
          <w:color w:val="000000" w:themeColor="text1"/>
          <w:sz w:val="24"/>
          <w14:textFill>
            <w14:solidFill>
              <w14:schemeClr w14:val="tx1"/>
            </w14:solidFill>
          </w14:textFill>
        </w:rPr>
        <w:t>急诊病区主要收治各种心血管急重症患者，包括各种复杂危重急性冠脉综合征（各种类型心肌梗死合并心源性休克、CABG术后等）、心力衰竭、心律失常、高血压等。对心血管内科的重症疑难病例的诊断、鉴别诊断及治疗具有丰富经验。</w:t>
      </w:r>
    </w:p>
    <w:p w14:paraId="089ABD70">
      <w:pPr>
        <w:numPr>
          <w:ilvl w:val="-1"/>
          <w:numId w:val="0"/>
        </w:numPr>
        <w:spacing w:line="360" w:lineRule="auto"/>
        <w:rPr>
          <w:rFonts w:hint="eastAsia" w:ascii="仿宋" w:hAnsi="仿宋" w:eastAsia="仿宋" w:cs="仿宋"/>
          <w:b/>
          <w:bCs/>
          <w:sz w:val="24"/>
        </w:rPr>
      </w:pPr>
      <w:r>
        <w:rPr>
          <w:rFonts w:hint="eastAsia" w:ascii="仿宋" w:hAnsi="仿宋" w:eastAsia="仿宋" w:cs="仿宋"/>
          <w:b/>
          <w:bCs/>
          <w:sz w:val="24"/>
          <w:lang w:val="en-US" w:eastAsia="zh-CN"/>
        </w:rPr>
        <w:t>8、</w:t>
      </w:r>
      <w:r>
        <w:rPr>
          <w:rFonts w:hint="eastAsia" w:ascii="仿宋" w:hAnsi="仿宋" w:eastAsia="仿宋" w:cs="仿宋"/>
          <w:b/>
          <w:bCs/>
          <w:sz w:val="24"/>
        </w:rPr>
        <w:t>带教团队介绍：</w:t>
      </w:r>
    </w:p>
    <w:p w14:paraId="5FDA05B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lang w:val="en-US" w:eastAsia="zh-CN"/>
        </w:rPr>
      </w:pPr>
      <w:r>
        <w:rPr>
          <w:rFonts w:hint="eastAsia" w:ascii="仿宋" w:hAnsi="仿宋" w:eastAsia="仿宋" w:cs="仿宋"/>
          <w:b w:val="0"/>
          <w:bCs w:val="0"/>
          <w:sz w:val="24"/>
          <w:lang w:val="en-US" w:eastAsia="zh-CN"/>
        </w:rPr>
        <w:t>冠心病重症监护室（CCU）：</w:t>
      </w:r>
      <w:r>
        <w:rPr>
          <w:rFonts w:hint="eastAsia" w:ascii="仿宋" w:hAnsi="仿宋" w:eastAsia="仿宋" w:cs="仿宋"/>
          <w:i w:val="0"/>
          <w:iCs w:val="0"/>
          <w:caps w:val="0"/>
          <w:spacing w:val="0"/>
          <w:sz w:val="24"/>
          <w:szCs w:val="24"/>
          <w:shd w:val="clear"/>
        </w:rPr>
        <w:t>每年代培全国各级医院进修医师、护士近200余人，参观学习50余人次，定期开展冠心病介入及诊治等学术研讨及培训班，提高了急性心肌梗死在基层的诊断与治疗、冠心病二级预防水平。</w:t>
      </w:r>
    </w:p>
    <w:p w14:paraId="1026FAB8">
      <w:pPr>
        <w:numPr>
          <w:ilvl w:val="-1"/>
          <w:numId w:val="0"/>
        </w:numPr>
        <w:spacing w:line="360" w:lineRule="auto"/>
        <w:ind w:firstLine="480" w:firstLineChars="200"/>
        <w:rPr>
          <w:rFonts w:hint="eastAsia" w:ascii="仿宋" w:hAnsi="仿宋" w:eastAsia="仿宋" w:cs="仿宋"/>
          <w:b/>
          <w:bCs/>
          <w:sz w:val="24"/>
        </w:rPr>
      </w:pPr>
      <w:r>
        <w:rPr>
          <w:rFonts w:hint="eastAsia" w:ascii="仿宋" w:hAnsi="仿宋" w:eastAsia="仿宋" w:cs="仿宋"/>
          <w:sz w:val="24"/>
          <w:szCs w:val="24"/>
        </w:rPr>
        <w:t>阜外医院急诊</w:t>
      </w:r>
      <w:r>
        <w:rPr>
          <w:rFonts w:hint="eastAsia" w:ascii="仿宋" w:hAnsi="仿宋" w:eastAsia="仿宋" w:cs="仿宋"/>
          <w:sz w:val="24"/>
          <w:szCs w:val="24"/>
          <w:lang w:val="en-US" w:eastAsia="zh-CN"/>
        </w:rPr>
        <w:t>和急诊病区（EICU）：</w:t>
      </w:r>
      <w:r>
        <w:rPr>
          <w:rFonts w:hint="eastAsia" w:ascii="仿宋" w:hAnsi="仿宋" w:eastAsia="仿宋" w:cs="仿宋"/>
          <w:sz w:val="24"/>
          <w:szCs w:val="24"/>
        </w:rPr>
        <w:t>导师团队</w:t>
      </w:r>
      <w:r>
        <w:rPr>
          <w:rFonts w:hint="eastAsia" w:ascii="仿宋" w:hAnsi="仿宋" w:eastAsia="仿宋" w:cs="仿宋"/>
          <w:sz w:val="24"/>
          <w:szCs w:val="24"/>
          <w:lang w:val="en-US" w:eastAsia="zh-CN"/>
        </w:rPr>
        <w:t>还</w:t>
      </w:r>
      <w:r>
        <w:rPr>
          <w:rFonts w:hint="eastAsia" w:ascii="仿宋" w:hAnsi="仿宋" w:eastAsia="仿宋" w:cs="仿宋"/>
          <w:sz w:val="24"/>
          <w:szCs w:val="24"/>
        </w:rPr>
        <w:t>具有丰富的教学和科研经验。</w:t>
      </w:r>
      <w:r>
        <w:rPr>
          <w:rFonts w:hint="eastAsia" w:ascii="仿宋" w:hAnsi="仿宋" w:eastAsia="仿宋" w:cs="仿宋"/>
          <w:sz w:val="24"/>
          <w:szCs w:val="24"/>
          <w:lang w:val="en-US" w:eastAsia="zh-CN"/>
        </w:rPr>
        <w:t>1.承担国家级继续教育项目《</w:t>
      </w:r>
      <w:r>
        <w:rPr>
          <w:rFonts w:hint="eastAsia" w:ascii="仿宋" w:hAnsi="仿宋" w:eastAsia="仿宋" w:cs="仿宋"/>
          <w:sz w:val="24"/>
          <w:szCs w:val="24"/>
        </w:rPr>
        <w:t>经桡动脉途径冠脉复杂介入规范化培训班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和《心血管及相关学科急重症创新与实践培训班》</w:t>
      </w:r>
      <w:r>
        <w:rPr>
          <w:rFonts w:hint="eastAsia" w:ascii="仿宋" w:hAnsi="仿宋" w:eastAsia="仿宋" w:cs="仿宋"/>
          <w:sz w:val="24"/>
          <w:szCs w:val="24"/>
          <w:lang w:eastAsia="zh-CN"/>
        </w:rPr>
        <w:t>。</w:t>
      </w:r>
      <w:r>
        <w:rPr>
          <w:rFonts w:hint="eastAsia" w:ascii="仿宋" w:hAnsi="仿宋" w:eastAsia="仿宋" w:cs="仿宋"/>
          <w:sz w:val="24"/>
          <w:szCs w:val="24"/>
        </w:rPr>
        <w:t>每年承办中国心脏大会</w:t>
      </w:r>
      <w:r>
        <w:rPr>
          <w:rFonts w:hint="eastAsia" w:ascii="仿宋" w:hAnsi="仿宋" w:eastAsia="仿宋" w:cs="仿宋"/>
          <w:sz w:val="24"/>
          <w:szCs w:val="24"/>
          <w:lang w:val="en-US" w:eastAsia="zh-CN"/>
        </w:rPr>
        <w:t>的</w:t>
      </w:r>
      <w:r>
        <w:rPr>
          <w:rFonts w:hint="eastAsia" w:ascii="仿宋" w:hAnsi="仿宋" w:eastAsia="仿宋" w:cs="仿宋"/>
          <w:sz w:val="24"/>
          <w:szCs w:val="24"/>
        </w:rPr>
        <w:t>急诊重症论坛</w:t>
      </w:r>
      <w:r>
        <w:rPr>
          <w:rFonts w:hint="eastAsia" w:ascii="仿宋" w:hAnsi="仿宋" w:eastAsia="仿宋" w:cs="仿宋"/>
          <w:b/>
          <w:bCs/>
          <w:sz w:val="24"/>
          <w:lang w:eastAsia="zh-CN"/>
        </w:rPr>
        <w:t>、</w:t>
      </w:r>
      <w:r>
        <w:rPr>
          <w:rFonts w:hint="eastAsia" w:ascii="仿宋" w:hAnsi="仿宋" w:eastAsia="仿宋" w:cs="仿宋"/>
          <w:b w:val="0"/>
          <w:bCs w:val="0"/>
          <w:sz w:val="24"/>
        </w:rPr>
        <w:t>《社区医生常见心血管病和相关疾病规范化培训课程》论坛的部分课程</w:t>
      </w:r>
      <w:r>
        <w:rPr>
          <w:rFonts w:hint="eastAsia" w:ascii="仿宋" w:hAnsi="仿宋" w:eastAsia="仿宋" w:cs="仿宋"/>
          <w:b/>
          <w:bCs/>
          <w:sz w:val="24"/>
          <w:lang w:val="en-US" w:eastAsia="zh-CN"/>
        </w:rPr>
        <w:t>,同时</w:t>
      </w:r>
      <w:r>
        <w:rPr>
          <w:rFonts w:hint="eastAsia" w:ascii="仿宋" w:hAnsi="仿宋" w:eastAsia="仿宋" w:cs="仿宋"/>
          <w:sz w:val="24"/>
          <w:szCs w:val="24"/>
          <w:lang w:val="en-US" w:eastAsia="zh-CN"/>
        </w:rPr>
        <w:t>承办中国急救大会的</w:t>
      </w:r>
      <w:r>
        <w:rPr>
          <w:rFonts w:hint="eastAsia" w:ascii="仿宋" w:hAnsi="仿宋" w:eastAsia="仿宋" w:cs="仿宋"/>
          <w:sz w:val="24"/>
          <w:szCs w:val="24"/>
        </w:rPr>
        <w:t>“急危重症心血管疾病情景模拟案例”工作坊 。</w:t>
      </w:r>
      <w:r>
        <w:rPr>
          <w:rFonts w:hint="eastAsia" w:ascii="仿宋" w:hAnsi="仿宋" w:eastAsia="仿宋" w:cs="仿宋"/>
          <w:sz w:val="24"/>
          <w:szCs w:val="24"/>
          <w:lang w:val="en-US" w:eastAsia="zh-CN"/>
        </w:rPr>
        <w:t>教育成果斐然，</w:t>
      </w:r>
      <w:r>
        <w:rPr>
          <w:rFonts w:hint="eastAsia" w:ascii="仿宋" w:hAnsi="仿宋" w:eastAsia="仿宋" w:cs="仿宋"/>
          <w:sz w:val="24"/>
        </w:rPr>
        <w:t>带教团队获得过北京协和医学院优秀教师、最受研究生喜爱的教师、进修医师眼中的优秀带教老师。每年培养进修医生30余名，</w:t>
      </w:r>
      <w:r>
        <w:rPr>
          <w:rFonts w:hint="eastAsia" w:ascii="仿宋" w:hAnsi="仿宋" w:eastAsia="仿宋" w:cs="仿宋"/>
          <w:sz w:val="24"/>
          <w:lang w:val="en-US" w:eastAsia="zh-CN"/>
        </w:rPr>
        <w:t>国家心血管病专科规范化</w:t>
      </w:r>
      <w:r>
        <w:rPr>
          <w:rFonts w:hint="eastAsia" w:ascii="仿宋" w:hAnsi="仿宋" w:eastAsia="仿宋" w:cs="仿宋"/>
          <w:sz w:val="24"/>
        </w:rPr>
        <w:t>培训生、研究生30余名，培训住院医生40余名。</w:t>
      </w:r>
      <w:r>
        <w:rPr>
          <w:rFonts w:hint="eastAsia" w:ascii="仿宋" w:hAnsi="仿宋" w:eastAsia="仿宋" w:cs="仿宋"/>
          <w:sz w:val="24"/>
          <w:szCs w:val="24"/>
        </w:rPr>
        <w:t>团队骨干成员科研实力突出，承担了包括国家自然科学基金、国家重点研发项目、北京首发基金、北京首都特色项目等多项国家级和省部级科研项目；中国医学科学院临床与转化医学研究专项、中央高水平医院临床科研项目等所院级项目。</w:t>
      </w:r>
    </w:p>
    <w:p w14:paraId="2CD0ADF5">
      <w:pPr>
        <w:numPr>
          <w:ilvl w:val="0"/>
          <w:numId w:val="0"/>
        </w:numPr>
        <w:spacing w:line="360" w:lineRule="auto"/>
        <w:rPr>
          <w:rFonts w:hint="eastAsia" w:ascii="仿宋" w:hAnsi="仿宋" w:eastAsia="仿宋" w:cs="仿宋"/>
          <w:b/>
          <w:bCs/>
          <w:sz w:val="24"/>
        </w:rPr>
      </w:pPr>
      <w:r>
        <w:rPr>
          <w:rFonts w:hint="eastAsia" w:ascii="仿宋" w:hAnsi="仿宋" w:eastAsia="仿宋" w:cs="仿宋"/>
          <w:b/>
          <w:bCs/>
          <w:sz w:val="24"/>
          <w:lang w:val="en-US" w:eastAsia="zh-CN"/>
        </w:rPr>
        <w:t>9、</w:t>
      </w:r>
      <w:bookmarkStart w:id="0" w:name="_GoBack"/>
      <w:bookmarkEnd w:id="0"/>
      <w:r>
        <w:rPr>
          <w:rFonts w:hint="eastAsia" w:ascii="仿宋" w:hAnsi="仿宋" w:eastAsia="仿宋" w:cs="仿宋"/>
          <w:b/>
          <w:bCs/>
          <w:sz w:val="24"/>
        </w:rPr>
        <w:t>考核标准：</w:t>
      </w:r>
    </w:p>
    <w:p w14:paraId="6460892F">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eastAsia="zh-CN"/>
        </w:rPr>
        <w:t>结业考核：按照培训计划和要求顺利完成临床轮转及值班工作，无医疗差错和纠纷，独立完成至少一次疑难病例讨论，培训期间完成病房小讲课一次，完成或参与深静脉穿刺、漂浮导管植入，管理有创呼吸机、无创呼吸机、IABP及 ECMO置入患者。</w:t>
      </w:r>
    </w:p>
    <w:p w14:paraId="1B9951FD">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t>科室负责记录每位进修学员的工作情况，并进行量化打分。考核成绩≥70分，则准予结业。</w:t>
      </w:r>
    </w:p>
    <w:p w14:paraId="2F8F77EB">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eastAsia="zh-CN"/>
        </w:rPr>
        <w:t>评优标准：符合结业考核标准，考核成绩≥85分。在此基础上能独立完成有创操作，积极参与病房临床和科研工作。</w:t>
      </w:r>
    </w:p>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681CF36-824C-49FE-AD40-FB45C9EA3069}"/>
  </w:font>
  <w:font w:name="仿宋">
    <w:panose1 w:val="02010609060101010101"/>
    <w:charset w:val="86"/>
    <w:family w:val="modern"/>
    <w:pitch w:val="default"/>
    <w:sig w:usb0="800002BF" w:usb1="38CF7CFA" w:usb2="00000016" w:usb3="00000000" w:csb0="00040001" w:csb1="00000000"/>
    <w:embedRegular r:id="rId2" w:fontKey="{7DDD523C-0262-4589-9548-A055C8F332DE}"/>
  </w:font>
  <w:font w:name="仿宋_GB2312">
    <w:altName w:val="仿宋"/>
    <w:panose1 w:val="00000000000000000000"/>
    <w:charset w:val="86"/>
    <w:family w:val="modern"/>
    <w:pitch w:val="default"/>
    <w:sig w:usb0="00000000" w:usb1="00000000" w:usb2="00000010" w:usb3="00000000" w:csb0="00040000" w:csb1="00000000"/>
    <w:embedRegular r:id="rId3" w:fontKey="{09F7D99C-C819-46DE-8E0D-800DD2DCE7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F079">
    <w:pPr>
      <w:pStyle w:val="3"/>
      <w:tabs>
        <w:tab w:val="clear" w:pos="4153"/>
      </w:tabs>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9AE4A45"/>
    <w:rsid w:val="00392E06"/>
    <w:rsid w:val="00416988"/>
    <w:rsid w:val="00466826"/>
    <w:rsid w:val="00494C74"/>
    <w:rsid w:val="00717EE0"/>
    <w:rsid w:val="007730AD"/>
    <w:rsid w:val="008F1739"/>
    <w:rsid w:val="00A226C8"/>
    <w:rsid w:val="00AA1B88"/>
    <w:rsid w:val="00AC7D5F"/>
    <w:rsid w:val="03BF3493"/>
    <w:rsid w:val="07612CB0"/>
    <w:rsid w:val="09061CDB"/>
    <w:rsid w:val="0A641F2D"/>
    <w:rsid w:val="15B320BC"/>
    <w:rsid w:val="17D408F0"/>
    <w:rsid w:val="18C973BB"/>
    <w:rsid w:val="18FE4634"/>
    <w:rsid w:val="19AE4A45"/>
    <w:rsid w:val="1A406F1E"/>
    <w:rsid w:val="222C235B"/>
    <w:rsid w:val="22DA223F"/>
    <w:rsid w:val="22FC7685"/>
    <w:rsid w:val="25B3639B"/>
    <w:rsid w:val="2783604A"/>
    <w:rsid w:val="2E2630A8"/>
    <w:rsid w:val="3A4B76D7"/>
    <w:rsid w:val="3A5C358C"/>
    <w:rsid w:val="3C7107AF"/>
    <w:rsid w:val="479308E5"/>
    <w:rsid w:val="4EC141F9"/>
    <w:rsid w:val="549A38C7"/>
    <w:rsid w:val="59953689"/>
    <w:rsid w:val="5BE93812"/>
    <w:rsid w:val="688415BC"/>
    <w:rsid w:val="78B9005D"/>
    <w:rsid w:val="7B0210C8"/>
    <w:rsid w:val="7C094FE0"/>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qFormat/>
    <w:uiPriority w:val="0"/>
    <w:rPr>
      <w:sz w:val="21"/>
      <w:szCs w:val="21"/>
    </w:rPr>
  </w:style>
  <w:style w:type="character" w:customStyle="1" w:styleId="8">
    <w:name w:val="页眉 字符"/>
    <w:basedOn w:val="6"/>
    <w:link w:val="4"/>
    <w:qFormat/>
    <w:uiPriority w:val="0"/>
    <w:rPr>
      <w:rFonts w:ascii="Times New Roman" w:hAnsi="Times New Roman" w:eastAsia="宋体" w:cs="Times New Roman"/>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2241</Words>
  <Characters>2388</Characters>
  <Lines>16</Lines>
  <Paragraphs>4</Paragraphs>
  <TotalTime>2</TotalTime>
  <ScaleCrop>false</ScaleCrop>
  <LinksUpToDate>false</LinksUpToDate>
  <CharactersWithSpaces>2416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Rain,</cp:lastModifiedBy>
  <cp:lastPrinted>2021-11-10T02:28:00Z</cp:lastPrinted>
  <dcterms:modified xsi:type="dcterms:W3CDTF">2025-12-03T02:09:20Z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F21289CCC9104A5884AEB662E178E886_13</vt:lpwstr>
  </property>
  <property fmtid="{D5CDD505-2E9C-101B-9397-08002B2CF9AE}" pid="4" name="KSOTemplateDocerSaveRecord">
    <vt:lpwstr>eyJoZGlkIjoiYjU2MzJhZDllMzY3MzFiYjIzZTcxZjlhYjM0M2NmMzMiLCJ1c2VySWQiOiI1Mzk5ODMyNjcifQ==</vt:lpwstr>
  </property>
</Properties>
</file>