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93352">
      <w:pPr>
        <w:spacing w:line="420" w:lineRule="exact"/>
        <w:rPr>
          <w:rFonts w:ascii="黑体" w:hAnsi="黑体" w:eastAsia="黑体" w:cs="黑体"/>
          <w:sz w:val="32"/>
          <w:szCs w:val="32"/>
        </w:rPr>
      </w:pPr>
    </w:p>
    <w:p w14:paraId="35832AA7">
      <w:pPr>
        <w:tabs>
          <w:tab w:val="left" w:pos="5070"/>
        </w:tabs>
        <w:spacing w:line="480" w:lineRule="exact"/>
        <w:jc w:val="center"/>
        <w:textAlignment w:val="baseline"/>
        <w:rPr>
          <w:rFonts w:hint="eastAsia" w:ascii="方正小标宋简体" w:hAnsi="方正小标宋简体" w:eastAsia="方正小标宋简体"/>
          <w:b w:val="0"/>
          <w:bCs w:val="0"/>
          <w:spacing w:val="-10"/>
          <w:sz w:val="44"/>
          <w:szCs w:val="44"/>
          <w:lang w:val="en-US" w:eastAsia="zh-CN"/>
        </w:rPr>
      </w:pPr>
      <w:r>
        <w:rPr>
          <w:rFonts w:ascii="方正小标宋简体" w:hAnsi="方正小标宋简体" w:eastAsia="方正小标宋简体"/>
          <w:b w:val="0"/>
          <w:bCs w:val="0"/>
          <w:spacing w:val="-10"/>
          <w:sz w:val="44"/>
          <w:szCs w:val="44"/>
        </w:rPr>
        <w:t>中国医学科学院阜外医院</w:t>
      </w:r>
      <w:r>
        <w:rPr>
          <w:rFonts w:hint="eastAsia" w:ascii="方正小标宋简体" w:hAnsi="方正小标宋简体" w:eastAsia="方正小标宋简体"/>
          <w:b w:val="0"/>
          <w:bCs w:val="0"/>
          <w:spacing w:val="-10"/>
          <w:sz w:val="44"/>
          <w:szCs w:val="44"/>
        </w:rPr>
        <w:t>进修招生</w:t>
      </w:r>
      <w:r>
        <w:rPr>
          <w:rFonts w:hint="eastAsia" w:ascii="方正小标宋简体" w:hAnsi="方正小标宋简体" w:eastAsia="方正小标宋简体"/>
          <w:b w:val="0"/>
          <w:bCs w:val="0"/>
          <w:spacing w:val="-10"/>
          <w:sz w:val="44"/>
          <w:szCs w:val="44"/>
          <w:lang w:val="en-US" w:eastAsia="zh-CN"/>
        </w:rPr>
        <w:t>简章</w:t>
      </w:r>
    </w:p>
    <w:p w14:paraId="673A8786">
      <w:pPr>
        <w:tabs>
          <w:tab w:val="left" w:pos="5070"/>
        </w:tabs>
        <w:spacing w:line="480" w:lineRule="exact"/>
        <w:jc w:val="center"/>
        <w:textAlignment w:val="baseline"/>
        <w:rPr>
          <w:rFonts w:hint="eastAsia" w:ascii="方正小标宋简体" w:hAnsi="方正小标宋简体" w:eastAsia="方正小标宋简体"/>
          <w:b w:val="0"/>
          <w:bCs w:val="0"/>
          <w:spacing w:val="-10"/>
          <w:sz w:val="44"/>
          <w:szCs w:val="44"/>
          <w:lang w:val="en-US" w:eastAsia="zh-CN"/>
        </w:rPr>
      </w:pPr>
      <w:bookmarkStart w:id="0" w:name="_GoBack"/>
      <w:bookmarkEnd w:id="0"/>
    </w:p>
    <w:p w14:paraId="22469232">
      <w:pPr>
        <w:spacing w:line="460" w:lineRule="exact"/>
        <w:jc w:val="center"/>
        <w:textAlignment w:val="baseline"/>
        <w:rPr>
          <w:rFonts w:hint="eastAsia" w:eastAsia="仿宋"/>
          <w:b/>
          <w:bCs/>
          <w:sz w:val="32"/>
          <w:szCs w:val="32"/>
          <w:lang w:val="en-US" w:eastAsia="zh-CN"/>
        </w:rPr>
      </w:pPr>
      <w:r>
        <w:rPr>
          <w:rFonts w:hint="eastAsia" w:eastAsia="仿宋"/>
          <w:b/>
          <w:bCs/>
          <w:sz w:val="32"/>
          <w:szCs w:val="32"/>
        </w:rPr>
        <w:t>专业名称</w:t>
      </w:r>
      <w:r>
        <w:rPr>
          <w:rFonts w:hint="eastAsia" w:eastAsia="仿宋"/>
          <w:b/>
          <w:bCs/>
          <w:sz w:val="32"/>
          <w:szCs w:val="32"/>
          <w:lang w:val="en-US" w:eastAsia="zh-CN"/>
        </w:rPr>
        <w:t xml:space="preserve"> </w:t>
      </w:r>
      <w:r>
        <w:rPr>
          <w:rFonts w:hint="eastAsia" w:eastAsia="仿宋"/>
          <w:b/>
          <w:bCs/>
          <w:sz w:val="32"/>
          <w:szCs w:val="32"/>
        </w:rPr>
        <w:t>外周动脉疾病及难治性高血压介入治疗</w:t>
      </w:r>
    </w:p>
    <w:p w14:paraId="0DF45FFA">
      <w:pPr>
        <w:spacing w:line="460" w:lineRule="exact"/>
        <w:ind w:firstLine="1600" w:firstLineChars="500"/>
        <w:jc w:val="left"/>
        <w:rPr>
          <w:sz w:val="24"/>
        </w:rPr>
      </w:pPr>
      <w:r>
        <w:rPr>
          <w:rFonts w:eastAsia="仿宋"/>
          <w:sz w:val="32"/>
          <w:szCs w:val="32"/>
        </w:rPr>
        <w:t xml:space="preserve">          </w:t>
      </w:r>
      <w:r>
        <w:rPr>
          <w:rFonts w:hint="eastAsia" w:eastAsia="仿宋"/>
          <w:sz w:val="32"/>
          <w:szCs w:val="32"/>
        </w:rPr>
        <w:t xml:space="preserve">         </w:t>
      </w:r>
      <w:r>
        <w:rPr>
          <w:rFonts w:ascii="仿宋_GB2312" w:hAnsi="仿宋_GB2312" w:eastAsia="仿宋_GB2312" w:cs="仿宋_GB2312"/>
          <w:color w:val="000000"/>
          <w:sz w:val="32"/>
          <w:szCs w:val="32"/>
        </w:rPr>
        <w:t xml:space="preserve"> </w:t>
      </w:r>
    </w:p>
    <w:p w14:paraId="2C2BD176">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招生时间：</w:t>
      </w:r>
      <w:r>
        <w:rPr>
          <w:rFonts w:hint="eastAsia" w:ascii="仿宋" w:hAnsi="仿宋" w:eastAsia="仿宋" w:cs="仿宋"/>
          <w:sz w:val="24"/>
          <w:lang w:val="en-US" w:eastAsia="zh-CN"/>
        </w:rPr>
        <w:t>每月月末</w:t>
      </w:r>
    </w:p>
    <w:p w14:paraId="0253253A">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lang w:val="en-US" w:eastAsia="zh-CN"/>
        </w:rPr>
        <w:t>进修时长</w:t>
      </w:r>
      <w:r>
        <w:rPr>
          <w:rFonts w:hint="eastAsia" w:ascii="仿宋" w:hAnsi="仿宋" w:eastAsia="仿宋" w:cs="仿宋"/>
          <w:b/>
          <w:bCs/>
          <w:sz w:val="24"/>
        </w:rPr>
        <w:t>：</w:t>
      </w:r>
      <w:r>
        <w:rPr>
          <w:rFonts w:hint="eastAsia" w:ascii="仿宋" w:hAnsi="仿宋" w:eastAsia="仿宋" w:cs="仿宋"/>
          <w:sz w:val="24"/>
        </w:rPr>
        <w:t>3个月、6个月</w:t>
      </w:r>
      <w:r>
        <w:rPr>
          <w:rFonts w:hint="eastAsia" w:ascii="仿宋" w:hAnsi="仿宋" w:eastAsia="仿宋" w:cs="仿宋"/>
          <w:sz w:val="24"/>
          <w:lang w:eastAsia="zh-CN"/>
        </w:rPr>
        <w:t>、</w:t>
      </w:r>
      <w:r>
        <w:rPr>
          <w:rFonts w:hint="eastAsia" w:ascii="仿宋" w:hAnsi="仿宋" w:eastAsia="仿宋" w:cs="仿宋"/>
          <w:sz w:val="24"/>
          <w:lang w:val="en-US" w:eastAsia="zh-CN"/>
        </w:rPr>
        <w:t>1年期</w:t>
      </w:r>
    </w:p>
    <w:p w14:paraId="5756DFF9">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招生名额：</w:t>
      </w:r>
      <w:r>
        <w:rPr>
          <w:rFonts w:hint="eastAsia" w:ascii="仿宋" w:hAnsi="仿宋" w:eastAsia="仿宋" w:cs="仿宋"/>
          <w:sz w:val="24"/>
        </w:rPr>
        <w:t>4人/期</w:t>
      </w:r>
    </w:p>
    <w:p w14:paraId="7FF08DAA">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进修费用：</w:t>
      </w:r>
      <w:r>
        <w:rPr>
          <w:rFonts w:hint="eastAsia" w:ascii="仿宋" w:hAnsi="仿宋" w:eastAsia="仿宋" w:cs="仿宋"/>
          <w:sz w:val="24"/>
        </w:rPr>
        <w:t>3月6000元，6月9000元</w:t>
      </w:r>
      <w:r>
        <w:rPr>
          <w:rFonts w:hint="eastAsia" w:ascii="仿宋" w:hAnsi="仿宋" w:eastAsia="仿宋" w:cs="仿宋"/>
          <w:sz w:val="24"/>
          <w:lang w:eastAsia="zh-CN"/>
        </w:rPr>
        <w:t>，</w:t>
      </w:r>
      <w:r>
        <w:rPr>
          <w:rFonts w:hint="eastAsia" w:ascii="仿宋" w:hAnsi="仿宋" w:eastAsia="仿宋" w:cs="仿宋"/>
          <w:sz w:val="24"/>
          <w:lang w:val="en-US" w:eastAsia="zh-CN"/>
        </w:rPr>
        <w:t>1年</w:t>
      </w:r>
      <w:r>
        <w:rPr>
          <w:rFonts w:hint="eastAsia" w:ascii="仿宋" w:hAnsi="仿宋" w:eastAsia="仿宋" w:cs="仿宋"/>
          <w:sz w:val="24"/>
        </w:rPr>
        <w:t>12000元</w:t>
      </w:r>
    </w:p>
    <w:p w14:paraId="760E8D65">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专业联系</w:t>
      </w:r>
      <w:r>
        <w:rPr>
          <w:rFonts w:hint="eastAsia" w:ascii="仿宋" w:hAnsi="仿宋" w:eastAsia="仿宋" w:cs="仿宋"/>
          <w:b/>
          <w:bCs/>
          <w:sz w:val="24"/>
          <w:lang w:val="en-US" w:eastAsia="zh-CN"/>
        </w:rPr>
        <w:t>人</w:t>
      </w:r>
      <w:r>
        <w:rPr>
          <w:rFonts w:hint="eastAsia" w:ascii="仿宋" w:hAnsi="仿宋" w:eastAsia="仿宋" w:cs="仿宋"/>
          <w:b/>
          <w:bCs/>
          <w:sz w:val="24"/>
        </w:rPr>
        <w:t>：</w:t>
      </w:r>
      <w:r>
        <w:rPr>
          <w:rFonts w:hint="eastAsia" w:ascii="仿宋" w:hAnsi="仿宋" w:eastAsia="仿宋" w:cs="仿宋"/>
          <w:sz w:val="24"/>
        </w:rPr>
        <w:t>邹玉宝，13126662000</w:t>
      </w:r>
    </w:p>
    <w:p w14:paraId="2C7EA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培训计划</w:t>
      </w:r>
      <w:r>
        <w:rPr>
          <w:rFonts w:hint="eastAsia" w:ascii="仿宋" w:hAnsi="仿宋" w:eastAsia="仿宋" w:cs="仿宋"/>
          <w:sz w:val="24"/>
        </w:rPr>
        <w:t>：</w:t>
      </w:r>
    </w:p>
    <w:p w14:paraId="76C229C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3个月：</w:t>
      </w:r>
      <w:r>
        <w:rPr>
          <w:rFonts w:hint="eastAsia" w:ascii="仿宋" w:hAnsi="仿宋" w:eastAsia="仿宋" w:cs="仿宋"/>
          <w:sz w:val="24"/>
          <w:highlight w:val="none"/>
        </w:rPr>
        <w:t>介入中心</w:t>
      </w:r>
      <w:r>
        <w:rPr>
          <w:rFonts w:hint="eastAsia" w:ascii="仿宋" w:hAnsi="仿宋" w:eastAsia="仿宋" w:cs="仿宋"/>
          <w:sz w:val="24"/>
        </w:rPr>
        <w:t>3个月</w:t>
      </w:r>
    </w:p>
    <w:p w14:paraId="25D96F4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 xml:space="preserve">6个月：血管中心一病区1月+介入中心5月 </w:t>
      </w:r>
    </w:p>
    <w:p w14:paraId="0B0CE7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1年</w:t>
      </w:r>
      <w:r>
        <w:rPr>
          <w:rFonts w:hint="eastAsia" w:ascii="仿宋" w:hAnsi="仿宋" w:eastAsia="仿宋" w:cs="仿宋"/>
          <w:sz w:val="24"/>
          <w:lang w:val="en-US" w:eastAsia="zh-CN"/>
        </w:rPr>
        <w:t>期</w:t>
      </w:r>
      <w:r>
        <w:rPr>
          <w:rFonts w:hint="eastAsia" w:ascii="仿宋" w:hAnsi="仿宋" w:eastAsia="仿宋" w:cs="仿宋"/>
          <w:sz w:val="24"/>
        </w:rPr>
        <w:t>：血管中心一病区1月+介入中心10月+其他内科病区1月</w:t>
      </w:r>
    </w:p>
    <w:p w14:paraId="36ABFC5A">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培训目标</w:t>
      </w:r>
      <w:r>
        <w:rPr>
          <w:rFonts w:hint="eastAsia" w:ascii="仿宋" w:hAnsi="仿宋" w:eastAsia="仿宋" w:cs="仿宋"/>
          <w:sz w:val="24"/>
        </w:rPr>
        <w:t>：</w:t>
      </w:r>
    </w:p>
    <w:p w14:paraId="6711616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掌握外周动脉疾病和难治性高血压介入诊断和治疗技术。</w:t>
      </w:r>
    </w:p>
    <w:p w14:paraId="794424A0">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培训内容</w:t>
      </w:r>
      <w:r>
        <w:rPr>
          <w:rFonts w:hint="eastAsia" w:ascii="仿宋" w:hAnsi="仿宋" w:eastAsia="仿宋" w:cs="仿宋"/>
          <w:sz w:val="24"/>
        </w:rPr>
        <w:t>：</w:t>
      </w:r>
    </w:p>
    <w:p w14:paraId="1C7197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外周动脉疾病的诊断和治疗</w:t>
      </w:r>
    </w:p>
    <w:p w14:paraId="1517FC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难治性高血压的诊断和治疗</w:t>
      </w:r>
    </w:p>
    <w:p w14:paraId="5E4EB6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超选择和非选择性外周动脉造影</w:t>
      </w:r>
    </w:p>
    <w:p w14:paraId="580614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分侧肾上腺静脉取血技术</w:t>
      </w:r>
    </w:p>
    <w:p w14:paraId="504EF77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常见外周动脉疾病的介入治疗</w:t>
      </w:r>
    </w:p>
    <w:p w14:paraId="28E786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经皮射频消融去肾交感神经治疗</w:t>
      </w:r>
    </w:p>
    <w:p w14:paraId="696883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超选择性肾上腺动脉酒精栓塞术</w:t>
      </w:r>
    </w:p>
    <w:p w14:paraId="136783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多部位外周动脉疾病一站式介入治疗</w:t>
      </w:r>
    </w:p>
    <w:p w14:paraId="29755E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冠心病合并外周动脉疾病的介入治疗</w:t>
      </w:r>
    </w:p>
    <w:p w14:paraId="2579267D">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带教团队介绍</w:t>
      </w:r>
    </w:p>
    <w:p w14:paraId="7F2CEC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sectPr>
          <w:footerReference r:id="rId3" w:type="default"/>
          <w:pgSz w:w="11906" w:h="16838"/>
          <w:pgMar w:top="1077" w:right="1474" w:bottom="907" w:left="1587" w:header="851" w:footer="992" w:gutter="0"/>
          <w:cols w:space="720" w:num="1"/>
          <w:docGrid w:type="lines" w:linePitch="317" w:charSpace="0"/>
        </w:sectPr>
      </w:pPr>
      <w:r>
        <w:rPr>
          <w:rFonts w:hint="eastAsia" w:ascii="仿宋" w:hAnsi="仿宋" w:eastAsia="仿宋" w:cs="仿宋"/>
          <w:sz w:val="24"/>
        </w:rPr>
        <w:t>本团队在蒋雄京教授带领下，长期从事周围血管病和难治性高血的临床及科研工作，积累了丰富的临床经验，自1999年至今已完成周围血管病介入手术（主动脉、颈动脉、椎动脉、四肢动脉、肾动脉、肾上腺动脉及其他内脏动脉等）1.2万余例,手术操作成功率平均达到99%，手术操作相关并发症&lt;1.5%,死亡率&lt;0.15%，疗效达到国际先进水平，是目前国际最优秀的团队之一。近年来该团队在国际上首先开展经肘正中静脉行分侧肾上腺静脉取血，在国内率先开展了经皮去肾交感神经治疗顽固性高血压、选择性肾上腺动脉化学消融治疗原发性醛固酮增多症及周围血管介入与心脏外科复合手术，开启了我国经皮导管介入治疗的新领域。</w:t>
      </w:r>
    </w:p>
    <w:p w14:paraId="3E8D34F7"/>
    <w:sectPr>
      <w:footerReference r:id="rId4" w:type="default"/>
      <w:pgSz w:w="11906" w:h="16838"/>
      <w:pgMar w:top="2098" w:right="1474" w:bottom="1984"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0633FB-FEB9-4085-8D28-B6919853A7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239587B-8D03-4C96-BF52-C85BF9961549}"/>
  </w:font>
  <w:font w:name="方正小标宋简体">
    <w:panose1 w:val="02000000000000000000"/>
    <w:charset w:val="86"/>
    <w:family w:val="auto"/>
    <w:pitch w:val="default"/>
    <w:sig w:usb0="00000001" w:usb1="08000000" w:usb2="00000000" w:usb3="00000000" w:csb0="00040000" w:csb1="00000000"/>
    <w:embedRegular r:id="rId3" w:fontKey="{3132F7F9-235B-4E6E-A950-08282F350047}"/>
  </w:font>
  <w:font w:name="仿宋">
    <w:panose1 w:val="02010609060101010101"/>
    <w:charset w:val="86"/>
    <w:family w:val="modern"/>
    <w:pitch w:val="default"/>
    <w:sig w:usb0="800002BF" w:usb1="38CF7CFA" w:usb2="00000016" w:usb3="00000000" w:csb0="00040001" w:csb1="00000000"/>
    <w:embedRegular r:id="rId4" w:fontKey="{2FD94D6E-ADB2-42D4-9380-16562ED0E128}"/>
  </w:font>
  <w:font w:name="仿宋_GB2312">
    <w:altName w:val="仿宋"/>
    <w:panose1 w:val="00000000000000000000"/>
    <w:charset w:val="86"/>
    <w:family w:val="modern"/>
    <w:pitch w:val="default"/>
    <w:sig w:usb0="00000000" w:usb1="00000000" w:usb2="00000000" w:usb3="00000000" w:csb0="00040000" w:csb1="00000000"/>
    <w:embedRegular r:id="rId5" w:fontKey="{E98DE00C-7BD3-450D-B5F6-1D2E9D48A1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BCD88">
    <w:pPr>
      <w:tabs>
        <w:tab w:val="center" w:pos="4150"/>
        <w:tab w:val="right" w:pos="8306"/>
      </w:tabs>
      <w:snapToGrid w:val="0"/>
      <w:ind w:right="360" w:firstLine="360"/>
      <w:jc w:val="left"/>
      <w:rPr>
        <w:rFonts w:ascii="Calibri" w:hAnsi="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D8C89C">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CD8C89C">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ascii="Calibri" w:hAnsi="Calibri"/>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A91E7">
    <w:pPr>
      <w:pStyle w:val="3"/>
      <w:tabs>
        <w:tab w:val="clear" w:pos="4153"/>
      </w:tabs>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2MzJhZDllMzY3MzFiYjIzZTcxZjlhYjM0M2NmMzMifQ=="/>
    <w:docVar w:name="KY_MEDREF_DOCUID" w:val="{C056320D-A04F-4993-9AB4-04E012177752}"/>
    <w:docVar w:name="KY_MEDREF_VERSION" w:val="3"/>
  </w:docVars>
  <w:rsids>
    <w:rsidRoot w:val="19AE4A45"/>
    <w:rsid w:val="00097438"/>
    <w:rsid w:val="000F6E69"/>
    <w:rsid w:val="00222400"/>
    <w:rsid w:val="002412A5"/>
    <w:rsid w:val="002D240C"/>
    <w:rsid w:val="00322FF3"/>
    <w:rsid w:val="003760F3"/>
    <w:rsid w:val="006D404D"/>
    <w:rsid w:val="007C1DF2"/>
    <w:rsid w:val="008A5CBD"/>
    <w:rsid w:val="0090686E"/>
    <w:rsid w:val="00912D0D"/>
    <w:rsid w:val="00925D7D"/>
    <w:rsid w:val="009A24DC"/>
    <w:rsid w:val="00AE1EF4"/>
    <w:rsid w:val="00B26B47"/>
    <w:rsid w:val="00C71A33"/>
    <w:rsid w:val="00DB54B1"/>
    <w:rsid w:val="00E5296E"/>
    <w:rsid w:val="00E96EBB"/>
    <w:rsid w:val="00EE7A3B"/>
    <w:rsid w:val="00FC2277"/>
    <w:rsid w:val="01AF70E0"/>
    <w:rsid w:val="0A641F2D"/>
    <w:rsid w:val="17D408F0"/>
    <w:rsid w:val="18C973BB"/>
    <w:rsid w:val="19AE4A45"/>
    <w:rsid w:val="1BCC2910"/>
    <w:rsid w:val="22DA223F"/>
    <w:rsid w:val="25B3639B"/>
    <w:rsid w:val="29100A38"/>
    <w:rsid w:val="2B2142FB"/>
    <w:rsid w:val="2DE735DA"/>
    <w:rsid w:val="32DA370D"/>
    <w:rsid w:val="3A5C358C"/>
    <w:rsid w:val="3C7107AF"/>
    <w:rsid w:val="3F5E7474"/>
    <w:rsid w:val="4081166C"/>
    <w:rsid w:val="549A38C7"/>
    <w:rsid w:val="59953689"/>
    <w:rsid w:val="5BF72151"/>
    <w:rsid w:val="61246B15"/>
    <w:rsid w:val="614C3178"/>
    <w:rsid w:val="62287742"/>
    <w:rsid w:val="6267026A"/>
    <w:rsid w:val="67C3766B"/>
    <w:rsid w:val="70F56541"/>
    <w:rsid w:val="75864A53"/>
    <w:rsid w:val="7A4F18B8"/>
    <w:rsid w:val="7B5353D8"/>
    <w:rsid w:val="7D2D3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outlineLvl w:val="0"/>
    </w:pPr>
    <w:rPr>
      <w:b/>
      <w:bCs/>
      <w:kern w:val="44"/>
      <w:sz w:val="30"/>
      <w:szCs w:val="4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603</Words>
  <Characters>641</Characters>
  <Lines>7</Lines>
  <Paragraphs>2</Paragraphs>
  <TotalTime>0</TotalTime>
  <ScaleCrop>false</ScaleCrop>
  <LinksUpToDate>false</LinksUpToDate>
  <CharactersWithSpaces>663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2021-11-30T00:01:00Z</dcterms:created>
  <dc:creator>JYCBL2</dc:creator>
  <cp:lastModifiedBy>小赵同学</cp:lastModifiedBy>
  <cp:lastPrinted>2021-11-10T02:28:00Z</cp:lastPrinted>
  <dcterms:modified xsi:type="dcterms:W3CDTF">2024-12-10T08:33:12Z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1101B983585C4F6F84B24B0ADB7F23C3</vt:lpwstr>
  </property>
</Properties>
</file>